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D1D" w:rsidRPr="009E17C4" w:rsidRDefault="00EA2D1D" w:rsidP="009E17C4">
      <w:pPr>
        <w:shd w:val="clear" w:color="auto" w:fill="FFFFFF"/>
        <w:spacing w:after="120" w:line="240" w:lineRule="auto"/>
        <w:ind w:left="5103"/>
        <w:rPr>
          <w:rFonts w:ascii="Arial" w:eastAsia="Times New Roman" w:hAnsi="Arial" w:cs="Arial"/>
          <w:i/>
          <w:iCs/>
          <w:color w:val="000000"/>
          <w:kern w:val="0"/>
          <w:u w:val="single"/>
          <w:lang w:eastAsia="cs-CZ"/>
        </w:rPr>
      </w:pPr>
      <w:r w:rsidRPr="009E17C4">
        <w:rPr>
          <w:rFonts w:ascii="Arial" w:eastAsia="Times New Roman" w:hAnsi="Arial" w:cs="Arial"/>
          <w:i/>
          <w:iCs/>
          <w:color w:val="000000"/>
          <w:kern w:val="0"/>
          <w:u w:val="single"/>
          <w:lang w:eastAsia="cs-CZ"/>
        </w:rPr>
        <w:t>Adresát:</w:t>
      </w:r>
    </w:p>
    <w:p w:rsidR="00EA2D1D" w:rsidRPr="009E17C4" w:rsidRDefault="00EA2D1D" w:rsidP="009E17C4">
      <w:pPr>
        <w:shd w:val="clear" w:color="auto" w:fill="FFFFFF"/>
        <w:spacing w:after="120" w:line="240" w:lineRule="auto"/>
        <w:ind w:left="5103"/>
        <w:rPr>
          <w:rFonts w:ascii="Arial" w:eastAsia="Times New Roman" w:hAnsi="Arial" w:cs="Arial"/>
          <w:b/>
          <w:bCs/>
          <w:color w:val="000000"/>
          <w:kern w:val="0"/>
          <w:lang w:eastAsia="cs-CZ"/>
        </w:rPr>
      </w:pPr>
      <w:r w:rsidRPr="009E17C4">
        <w:rPr>
          <w:rFonts w:ascii="Arial" w:eastAsia="Times New Roman" w:hAnsi="Arial" w:cs="Arial"/>
          <w:b/>
          <w:bCs/>
          <w:color w:val="000000"/>
          <w:kern w:val="0"/>
          <w:lang w:eastAsia="cs-CZ"/>
        </w:rPr>
        <w:t>Ministerstvo pro místní rozvoj ČR</w:t>
      </w:r>
    </w:p>
    <w:p w:rsidR="00EA2D1D" w:rsidRPr="009E17C4" w:rsidRDefault="00EA2D1D" w:rsidP="009E17C4">
      <w:pPr>
        <w:shd w:val="clear" w:color="auto" w:fill="FFFFFF"/>
        <w:spacing w:after="120" w:line="240" w:lineRule="auto"/>
        <w:ind w:left="5103"/>
        <w:rPr>
          <w:rFonts w:ascii="Arial" w:eastAsia="Times New Roman" w:hAnsi="Arial" w:cs="Arial"/>
          <w:b/>
          <w:bCs/>
          <w:color w:val="000000"/>
          <w:kern w:val="0"/>
          <w:sz w:val="22"/>
          <w:szCs w:val="22"/>
          <w:lang w:eastAsia="cs-CZ"/>
        </w:rPr>
      </w:pPr>
      <w:r w:rsidRPr="009E17C4">
        <w:rPr>
          <w:rFonts w:ascii="Arial" w:eastAsia="Times New Roman" w:hAnsi="Arial" w:cs="Arial"/>
          <w:b/>
          <w:bCs/>
          <w:color w:val="000000"/>
          <w:kern w:val="0"/>
          <w:sz w:val="22"/>
          <w:szCs w:val="22"/>
          <w:lang w:eastAsia="cs-CZ"/>
        </w:rPr>
        <w:t>Odbor územního plánování</w:t>
      </w:r>
    </w:p>
    <w:p w:rsidR="00EA2D1D" w:rsidRPr="009E17C4" w:rsidRDefault="00EA2D1D" w:rsidP="009E17C4">
      <w:pPr>
        <w:shd w:val="clear" w:color="auto" w:fill="FFFFFF"/>
        <w:spacing w:after="120" w:line="240" w:lineRule="auto"/>
        <w:ind w:left="5103"/>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Staroměstské náměstí 6, 110 00, Praha 1</w:t>
      </w:r>
    </w:p>
    <w:p w:rsidR="001F3B6E" w:rsidRPr="009E17C4" w:rsidRDefault="00EA2D1D" w:rsidP="009E17C4">
      <w:pPr>
        <w:shd w:val="clear" w:color="auto" w:fill="FFFFFF"/>
        <w:spacing w:after="120" w:line="240" w:lineRule="auto"/>
        <w:ind w:left="5103"/>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 xml:space="preserve">ID datové schránky: 26iaava, </w:t>
      </w:r>
    </w:p>
    <w:p w:rsidR="00EA2D1D" w:rsidRPr="009E17C4" w:rsidRDefault="00EA2D1D" w:rsidP="009E17C4">
      <w:pPr>
        <w:shd w:val="clear" w:color="auto" w:fill="FFFFFF"/>
        <w:spacing w:after="120" w:line="240" w:lineRule="auto"/>
        <w:ind w:left="5103"/>
        <w:rPr>
          <w:rFonts w:ascii="Arial" w:eastAsia="Times New Roman" w:hAnsi="Arial" w:cs="Arial"/>
          <w:color w:val="FF0000"/>
          <w:kern w:val="0"/>
          <w:sz w:val="22"/>
          <w:szCs w:val="22"/>
          <w:lang w:eastAsia="cs-CZ"/>
        </w:rPr>
      </w:pPr>
      <w:r w:rsidRPr="009E17C4">
        <w:rPr>
          <w:rFonts w:ascii="Arial" w:eastAsia="Times New Roman" w:hAnsi="Arial" w:cs="Arial"/>
          <w:color w:val="000000"/>
          <w:kern w:val="0"/>
          <w:sz w:val="22"/>
          <w:szCs w:val="22"/>
          <w:lang w:eastAsia="cs-CZ"/>
        </w:rPr>
        <w:t>E-mail: </w:t>
      </w:r>
      <w:hyperlink r:id="rId7" w:tgtFrame="_blank" w:history="1">
        <w:r w:rsidRPr="009E17C4">
          <w:rPr>
            <w:rFonts w:ascii="Arial" w:eastAsia="Times New Roman" w:hAnsi="Arial" w:cs="Arial"/>
            <w:color w:val="0000FF"/>
            <w:kern w:val="0"/>
            <w:sz w:val="22"/>
            <w:szCs w:val="22"/>
            <w:u w:val="single"/>
            <w:lang w:eastAsia="cs-CZ"/>
          </w:rPr>
          <w:t>podatelna@mmr.gov.cz</w:t>
        </w:r>
      </w:hyperlink>
      <w:r w:rsidR="00575FE3" w:rsidRPr="009E17C4">
        <w:rPr>
          <w:rFonts w:ascii="Arial" w:hAnsi="Arial" w:cs="Arial"/>
        </w:rPr>
        <w:t xml:space="preserve"> </w:t>
      </w:r>
      <w:r w:rsidR="00575FE3" w:rsidRPr="00D96FC4">
        <w:rPr>
          <w:rFonts w:ascii="Arial" w:hAnsi="Arial" w:cs="Arial"/>
          <w:color w:val="FF0000"/>
          <w:highlight w:val="yellow"/>
        </w:rPr>
        <w:t xml:space="preserve">(emailem posílat pouze pokud máte uznávaný el. </w:t>
      </w:r>
      <w:proofErr w:type="gramStart"/>
      <w:r w:rsidR="00575FE3" w:rsidRPr="00D96FC4">
        <w:rPr>
          <w:rFonts w:ascii="Arial" w:hAnsi="Arial" w:cs="Arial"/>
          <w:color w:val="FF0000"/>
          <w:highlight w:val="yellow"/>
        </w:rPr>
        <w:t>podpis</w:t>
      </w:r>
      <w:proofErr w:type="gramEnd"/>
      <w:r w:rsidR="00575FE3" w:rsidRPr="00D96FC4">
        <w:rPr>
          <w:rFonts w:ascii="Arial" w:hAnsi="Arial" w:cs="Arial"/>
          <w:color w:val="FF0000"/>
          <w:highlight w:val="yellow"/>
        </w:rPr>
        <w:t>!)</w:t>
      </w:r>
    </w:p>
    <w:p w:rsidR="00EA2D1D" w:rsidRPr="009E17C4" w:rsidRDefault="00EA2D1D" w:rsidP="009E17C4">
      <w:pPr>
        <w:shd w:val="clear" w:color="auto" w:fill="FFFFFF"/>
        <w:spacing w:after="120" w:line="240" w:lineRule="auto"/>
        <w:rPr>
          <w:rFonts w:ascii="Arial" w:eastAsia="Times New Roman" w:hAnsi="Arial" w:cs="Arial"/>
          <w:b/>
          <w:bCs/>
          <w:i/>
          <w:iCs/>
          <w:color w:val="000000"/>
          <w:kern w:val="0"/>
          <w:sz w:val="22"/>
          <w:szCs w:val="22"/>
          <w:lang w:eastAsia="cs-CZ"/>
        </w:rPr>
      </w:pPr>
    </w:p>
    <w:p w:rsidR="00EA2D1D" w:rsidRPr="009E17C4" w:rsidRDefault="00EA2D1D" w:rsidP="009E17C4">
      <w:pPr>
        <w:shd w:val="clear" w:color="auto" w:fill="FFFFFF"/>
        <w:spacing w:after="120" w:line="240" w:lineRule="auto"/>
        <w:rPr>
          <w:rFonts w:ascii="Arial" w:eastAsia="Times New Roman" w:hAnsi="Arial" w:cs="Arial"/>
          <w:color w:val="000000"/>
          <w:kern w:val="0"/>
          <w:sz w:val="22"/>
          <w:szCs w:val="22"/>
          <w:lang w:eastAsia="cs-CZ"/>
        </w:rPr>
      </w:pPr>
    </w:p>
    <w:p w:rsidR="00575FE3" w:rsidRPr="009E17C4" w:rsidRDefault="00575FE3" w:rsidP="009E17C4">
      <w:pPr>
        <w:shd w:val="clear" w:color="auto" w:fill="FFFFFF"/>
        <w:spacing w:after="120" w:line="240" w:lineRule="auto"/>
        <w:rPr>
          <w:rFonts w:ascii="Arial" w:eastAsia="Times New Roman" w:hAnsi="Arial" w:cs="Arial"/>
          <w:color w:val="000000"/>
          <w:kern w:val="0"/>
          <w:sz w:val="22"/>
          <w:szCs w:val="22"/>
          <w:highlight w:val="yellow"/>
          <w:lang w:eastAsia="cs-CZ"/>
        </w:rPr>
      </w:pPr>
      <w:r w:rsidRPr="009E17C4">
        <w:rPr>
          <w:rFonts w:ascii="Arial" w:eastAsia="Times New Roman" w:hAnsi="Arial" w:cs="Arial"/>
          <w:color w:val="000000"/>
          <w:kern w:val="0"/>
          <w:sz w:val="22"/>
          <w:szCs w:val="22"/>
          <w:lang w:eastAsia="cs-CZ"/>
        </w:rPr>
        <w:tab/>
      </w:r>
      <w:r w:rsidRPr="009E17C4">
        <w:rPr>
          <w:rFonts w:ascii="Arial" w:eastAsia="Times New Roman" w:hAnsi="Arial" w:cs="Arial"/>
          <w:color w:val="000000"/>
          <w:kern w:val="0"/>
          <w:sz w:val="22"/>
          <w:szCs w:val="22"/>
          <w:lang w:eastAsia="cs-CZ"/>
        </w:rPr>
        <w:tab/>
      </w:r>
      <w:r w:rsidRPr="009E17C4">
        <w:rPr>
          <w:rFonts w:ascii="Arial" w:eastAsia="Times New Roman" w:hAnsi="Arial" w:cs="Arial"/>
          <w:color w:val="000000"/>
          <w:kern w:val="0"/>
          <w:sz w:val="22"/>
          <w:szCs w:val="22"/>
          <w:lang w:eastAsia="cs-CZ"/>
        </w:rPr>
        <w:tab/>
      </w:r>
      <w:r w:rsidRPr="009E17C4">
        <w:rPr>
          <w:rFonts w:ascii="Arial" w:eastAsia="Times New Roman" w:hAnsi="Arial" w:cs="Arial"/>
          <w:color w:val="000000"/>
          <w:kern w:val="0"/>
          <w:sz w:val="22"/>
          <w:szCs w:val="22"/>
          <w:lang w:eastAsia="cs-CZ"/>
        </w:rPr>
        <w:tab/>
      </w:r>
      <w:r w:rsidRPr="009E17C4">
        <w:rPr>
          <w:rFonts w:ascii="Arial" w:eastAsia="Times New Roman" w:hAnsi="Arial" w:cs="Arial"/>
          <w:color w:val="000000"/>
          <w:kern w:val="0"/>
          <w:sz w:val="22"/>
          <w:szCs w:val="22"/>
          <w:lang w:eastAsia="cs-CZ"/>
        </w:rPr>
        <w:tab/>
      </w:r>
      <w:r w:rsidRPr="009E17C4">
        <w:rPr>
          <w:rFonts w:ascii="Arial" w:eastAsia="Times New Roman" w:hAnsi="Arial" w:cs="Arial"/>
          <w:color w:val="000000"/>
          <w:kern w:val="0"/>
          <w:sz w:val="22"/>
          <w:szCs w:val="22"/>
          <w:lang w:eastAsia="cs-CZ"/>
        </w:rPr>
        <w:tab/>
      </w:r>
      <w:r w:rsidRPr="009E17C4">
        <w:rPr>
          <w:rFonts w:ascii="Arial" w:eastAsia="Times New Roman" w:hAnsi="Arial" w:cs="Arial"/>
          <w:color w:val="000000"/>
          <w:kern w:val="0"/>
          <w:sz w:val="22"/>
          <w:szCs w:val="22"/>
          <w:lang w:eastAsia="cs-CZ"/>
        </w:rPr>
        <w:tab/>
      </w:r>
      <w:r w:rsidRPr="009E17C4">
        <w:rPr>
          <w:rFonts w:ascii="Arial" w:eastAsia="Times New Roman" w:hAnsi="Arial" w:cs="Arial"/>
          <w:color w:val="000000"/>
          <w:kern w:val="0"/>
          <w:sz w:val="22"/>
          <w:szCs w:val="22"/>
          <w:highlight w:val="yellow"/>
          <w:lang w:eastAsia="cs-CZ"/>
        </w:rPr>
        <w:t xml:space="preserve">Datum:                </w:t>
      </w:r>
    </w:p>
    <w:p w:rsidR="00EA2D1D" w:rsidRPr="009E17C4" w:rsidRDefault="00EA2D1D" w:rsidP="009E17C4">
      <w:pPr>
        <w:shd w:val="clear" w:color="auto" w:fill="FFFFFF"/>
        <w:spacing w:after="120" w:line="240" w:lineRule="auto"/>
        <w:rPr>
          <w:rFonts w:ascii="Arial" w:eastAsia="Times New Roman" w:hAnsi="Arial" w:cs="Arial"/>
          <w:i/>
          <w:iCs/>
          <w:color w:val="000000"/>
          <w:kern w:val="0"/>
          <w:sz w:val="22"/>
          <w:szCs w:val="22"/>
          <w:u w:val="single"/>
          <w:lang w:eastAsia="cs-CZ"/>
        </w:rPr>
      </w:pPr>
      <w:r w:rsidRPr="009E17C4">
        <w:rPr>
          <w:rFonts w:ascii="Arial" w:eastAsia="Times New Roman" w:hAnsi="Arial" w:cs="Arial"/>
          <w:i/>
          <w:iCs/>
          <w:color w:val="000000"/>
          <w:kern w:val="0"/>
          <w:sz w:val="22"/>
          <w:szCs w:val="22"/>
          <w:highlight w:val="yellow"/>
          <w:u w:val="single"/>
          <w:lang w:eastAsia="cs-CZ"/>
        </w:rPr>
        <w:t>Podatel:</w:t>
      </w:r>
    </w:p>
    <w:p w:rsidR="00EA2D1D" w:rsidRPr="009E17C4" w:rsidRDefault="00EA2D1D" w:rsidP="009E17C4">
      <w:pPr>
        <w:shd w:val="clear" w:color="auto" w:fill="FFFFFF"/>
        <w:spacing w:after="120" w:line="240" w:lineRule="auto"/>
        <w:rPr>
          <w:rFonts w:ascii="Arial" w:eastAsia="Times New Roman" w:hAnsi="Arial" w:cs="Arial"/>
          <w:kern w:val="0"/>
          <w:sz w:val="22"/>
          <w:szCs w:val="22"/>
          <w:highlight w:val="yellow"/>
          <w:lang w:eastAsia="cs-CZ"/>
        </w:rPr>
      </w:pPr>
      <w:r w:rsidRPr="009E17C4">
        <w:rPr>
          <w:rFonts w:ascii="Arial" w:eastAsia="Times New Roman" w:hAnsi="Arial" w:cs="Arial"/>
          <w:kern w:val="0"/>
          <w:sz w:val="22"/>
          <w:szCs w:val="22"/>
          <w:highlight w:val="yellow"/>
          <w:lang w:eastAsia="cs-CZ"/>
        </w:rPr>
        <w:t>Jméno a příjmení</w:t>
      </w:r>
      <w:r w:rsidR="00A511E5" w:rsidRPr="009E17C4">
        <w:rPr>
          <w:rFonts w:ascii="Arial" w:eastAsia="Times New Roman" w:hAnsi="Arial" w:cs="Arial"/>
          <w:kern w:val="0"/>
          <w:sz w:val="22"/>
          <w:szCs w:val="22"/>
          <w:highlight w:val="yellow"/>
          <w:lang w:eastAsia="cs-CZ"/>
        </w:rPr>
        <w:t xml:space="preserve">/název právnické osoby </w:t>
      </w:r>
    </w:p>
    <w:p w:rsidR="00EA2D1D" w:rsidRPr="009E17C4" w:rsidRDefault="00EA2D1D" w:rsidP="009E17C4">
      <w:pPr>
        <w:shd w:val="clear" w:color="auto" w:fill="FFFFFF"/>
        <w:spacing w:after="120" w:line="240" w:lineRule="auto"/>
        <w:rPr>
          <w:rFonts w:ascii="Arial" w:eastAsia="Times New Roman" w:hAnsi="Arial" w:cs="Arial"/>
          <w:kern w:val="0"/>
          <w:sz w:val="22"/>
          <w:szCs w:val="22"/>
          <w:highlight w:val="yellow"/>
          <w:lang w:eastAsia="cs-CZ"/>
        </w:rPr>
      </w:pPr>
      <w:r w:rsidRPr="009E17C4">
        <w:rPr>
          <w:rFonts w:ascii="Arial" w:eastAsia="Times New Roman" w:hAnsi="Arial" w:cs="Arial"/>
          <w:kern w:val="0"/>
          <w:sz w:val="22"/>
          <w:szCs w:val="22"/>
          <w:highlight w:val="yellow"/>
          <w:lang w:eastAsia="cs-CZ"/>
        </w:rPr>
        <w:t>datum narození/ IČO</w:t>
      </w:r>
    </w:p>
    <w:p w:rsidR="00EA2D1D" w:rsidRPr="009E17C4" w:rsidRDefault="00EA2D1D" w:rsidP="009E17C4">
      <w:pPr>
        <w:shd w:val="clear" w:color="auto" w:fill="FFFFFF"/>
        <w:spacing w:after="120" w:line="240" w:lineRule="auto"/>
        <w:rPr>
          <w:rFonts w:ascii="Arial" w:eastAsia="Times New Roman" w:hAnsi="Arial" w:cs="Arial"/>
          <w:color w:val="E50000"/>
          <w:kern w:val="0"/>
          <w:sz w:val="22"/>
          <w:szCs w:val="22"/>
          <w:highlight w:val="yellow"/>
          <w:lang w:eastAsia="cs-CZ"/>
        </w:rPr>
      </w:pPr>
      <w:r w:rsidRPr="009E17C4">
        <w:rPr>
          <w:rFonts w:ascii="Arial" w:eastAsia="Times New Roman" w:hAnsi="Arial" w:cs="Arial"/>
          <w:kern w:val="0"/>
          <w:sz w:val="22"/>
          <w:szCs w:val="22"/>
          <w:highlight w:val="yellow"/>
          <w:lang w:eastAsia="cs-CZ"/>
        </w:rPr>
        <w:t>adresa trvalého bydliště</w:t>
      </w:r>
      <w:r w:rsidR="00A511E5" w:rsidRPr="009E17C4">
        <w:rPr>
          <w:rFonts w:ascii="Arial" w:eastAsia="Times New Roman" w:hAnsi="Arial" w:cs="Arial"/>
          <w:kern w:val="0"/>
          <w:sz w:val="22"/>
          <w:szCs w:val="22"/>
          <w:highlight w:val="yellow"/>
          <w:lang w:eastAsia="cs-CZ"/>
        </w:rPr>
        <w:t xml:space="preserve">/sídlo právnické osoby </w:t>
      </w:r>
    </w:p>
    <w:p w:rsidR="00EA2D1D" w:rsidRPr="009E17C4" w:rsidRDefault="00083255" w:rsidP="009E17C4">
      <w:pPr>
        <w:shd w:val="clear" w:color="auto" w:fill="FFFFFF"/>
        <w:spacing w:after="120" w:line="240" w:lineRule="auto"/>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highlight w:val="yellow"/>
          <w:lang w:eastAsia="cs-CZ"/>
        </w:rPr>
        <w:t xml:space="preserve">příp. </w:t>
      </w:r>
      <w:r w:rsidR="00EA2D1D" w:rsidRPr="009E17C4">
        <w:rPr>
          <w:rFonts w:ascii="Arial" w:eastAsia="Times New Roman" w:hAnsi="Arial" w:cs="Arial"/>
          <w:color w:val="000000"/>
          <w:kern w:val="0"/>
          <w:sz w:val="22"/>
          <w:szCs w:val="22"/>
          <w:highlight w:val="yellow"/>
          <w:lang w:eastAsia="cs-CZ"/>
        </w:rPr>
        <w:t>ID datové schránky</w:t>
      </w:r>
      <w:r w:rsidR="00EA2D1D" w:rsidRPr="009E17C4">
        <w:rPr>
          <w:rFonts w:ascii="Arial" w:eastAsia="Times New Roman" w:hAnsi="Arial" w:cs="Arial"/>
          <w:color w:val="000000"/>
          <w:kern w:val="0"/>
          <w:sz w:val="22"/>
          <w:szCs w:val="22"/>
          <w:lang w:eastAsia="cs-CZ"/>
        </w:rPr>
        <w:t>,</w:t>
      </w:r>
    </w:p>
    <w:p w:rsidR="00EA2D1D" w:rsidRPr="009E17C4" w:rsidRDefault="00EA2D1D" w:rsidP="009E17C4">
      <w:pPr>
        <w:shd w:val="clear" w:color="auto" w:fill="FFFFFF"/>
        <w:spacing w:after="120" w:line="240" w:lineRule="auto"/>
        <w:rPr>
          <w:rFonts w:ascii="Arial" w:eastAsia="Times New Roman" w:hAnsi="Arial" w:cs="Arial"/>
          <w:color w:val="000000"/>
          <w:kern w:val="0"/>
          <w:sz w:val="22"/>
          <w:szCs w:val="22"/>
          <w:lang w:eastAsia="cs-CZ"/>
        </w:rPr>
      </w:pPr>
    </w:p>
    <w:p w:rsidR="0011228B" w:rsidRPr="009E17C4" w:rsidRDefault="0011228B" w:rsidP="009E17C4">
      <w:pPr>
        <w:shd w:val="clear" w:color="auto" w:fill="FFFFFF"/>
        <w:spacing w:after="120" w:line="240" w:lineRule="auto"/>
        <w:rPr>
          <w:rFonts w:ascii="Arial" w:eastAsia="Times New Roman" w:hAnsi="Arial" w:cs="Arial"/>
          <w:color w:val="000000"/>
          <w:kern w:val="0"/>
          <w:sz w:val="22"/>
          <w:szCs w:val="22"/>
          <w:lang w:eastAsia="cs-CZ"/>
        </w:rPr>
      </w:pPr>
    </w:p>
    <w:p w:rsidR="00083255" w:rsidRPr="009E17C4" w:rsidRDefault="00083255" w:rsidP="009E17C4">
      <w:pPr>
        <w:shd w:val="clear" w:color="auto" w:fill="FFFFFF"/>
        <w:spacing w:after="120" w:line="240" w:lineRule="auto"/>
        <w:ind w:left="705" w:hanging="705"/>
        <w:rPr>
          <w:rFonts w:ascii="Arial" w:eastAsia="Times New Roman" w:hAnsi="Arial" w:cs="Arial"/>
          <w:b/>
          <w:bCs/>
          <w:kern w:val="0"/>
          <w:u w:val="single"/>
          <w:lang w:eastAsia="cs-CZ"/>
        </w:rPr>
      </w:pPr>
      <w:r w:rsidRPr="009E17C4">
        <w:rPr>
          <w:rFonts w:ascii="Arial" w:eastAsia="Times New Roman" w:hAnsi="Arial" w:cs="Arial"/>
          <w:color w:val="000000"/>
          <w:kern w:val="0"/>
          <w:sz w:val="22"/>
          <w:szCs w:val="22"/>
          <w:lang w:eastAsia="cs-CZ"/>
        </w:rPr>
        <w:t>Věc:</w:t>
      </w:r>
      <w:r w:rsidRPr="009E17C4">
        <w:rPr>
          <w:rFonts w:ascii="Arial" w:eastAsia="Times New Roman" w:hAnsi="Arial" w:cs="Arial"/>
          <w:color w:val="000000"/>
          <w:kern w:val="0"/>
          <w:sz w:val="22"/>
          <w:szCs w:val="22"/>
          <w:lang w:eastAsia="cs-CZ"/>
        </w:rPr>
        <w:tab/>
      </w:r>
      <w:proofErr w:type="gramStart"/>
      <w:r w:rsidRPr="009E17C4">
        <w:rPr>
          <w:rFonts w:ascii="Arial" w:eastAsia="Times New Roman" w:hAnsi="Arial" w:cs="Arial"/>
          <w:b/>
          <w:bCs/>
          <w:kern w:val="0"/>
          <w:u w:val="single"/>
          <w:lang w:eastAsia="cs-CZ"/>
        </w:rPr>
        <w:t>PŘIPOMÍNK</w:t>
      </w:r>
      <w:r w:rsidR="00C25FC0" w:rsidRPr="009E17C4">
        <w:rPr>
          <w:rFonts w:ascii="Arial" w:eastAsia="Times New Roman" w:hAnsi="Arial" w:cs="Arial"/>
          <w:b/>
          <w:bCs/>
          <w:kern w:val="0"/>
          <w:u w:val="single"/>
          <w:lang w:eastAsia="cs-CZ"/>
        </w:rPr>
        <w:t>A</w:t>
      </w:r>
      <w:r w:rsidR="00C25FC0" w:rsidRPr="009E17C4">
        <w:rPr>
          <w:rFonts w:ascii="Arial" w:eastAsia="Times New Roman" w:hAnsi="Arial" w:cs="Arial"/>
          <w:b/>
          <w:bCs/>
          <w:color w:val="EE0000"/>
          <w:kern w:val="0"/>
          <w:u w:val="single"/>
          <w:lang w:eastAsia="cs-CZ"/>
        </w:rPr>
        <w:t xml:space="preserve"> </w:t>
      </w:r>
      <w:r w:rsidRPr="009E17C4">
        <w:rPr>
          <w:rFonts w:ascii="Arial" w:eastAsia="Times New Roman" w:hAnsi="Arial" w:cs="Arial"/>
          <w:b/>
          <w:bCs/>
          <w:color w:val="EE0000"/>
          <w:kern w:val="0"/>
          <w:u w:val="single"/>
          <w:lang w:eastAsia="cs-CZ"/>
        </w:rPr>
        <w:t xml:space="preserve"> </w:t>
      </w:r>
      <w:r w:rsidRPr="009E17C4">
        <w:rPr>
          <w:rFonts w:ascii="Arial" w:eastAsia="Times New Roman" w:hAnsi="Arial" w:cs="Arial"/>
          <w:b/>
          <w:bCs/>
          <w:color w:val="000000"/>
          <w:kern w:val="0"/>
          <w:u w:val="single"/>
          <w:lang w:eastAsia="cs-CZ"/>
        </w:rPr>
        <w:t>K NÁVRHU</w:t>
      </w:r>
      <w:proofErr w:type="gramEnd"/>
      <w:r w:rsidRPr="009E17C4">
        <w:rPr>
          <w:rFonts w:ascii="Arial" w:eastAsia="Times New Roman" w:hAnsi="Arial" w:cs="Arial"/>
          <w:b/>
          <w:bCs/>
          <w:color w:val="000000"/>
          <w:kern w:val="0"/>
          <w:u w:val="single"/>
          <w:lang w:eastAsia="cs-CZ"/>
        </w:rPr>
        <w:t xml:space="preserve"> ZMĚNY Č. 2 ÚZEMNÍHO ROZVOJOVÉHO PLÁNU ČR </w:t>
      </w:r>
      <w:r w:rsidR="00C25FC0" w:rsidRPr="009E17C4">
        <w:rPr>
          <w:rFonts w:ascii="Arial" w:eastAsia="Times New Roman" w:hAnsi="Arial" w:cs="Arial"/>
          <w:b/>
          <w:bCs/>
          <w:color w:val="000000"/>
          <w:kern w:val="0"/>
          <w:u w:val="single"/>
          <w:lang w:eastAsia="cs-CZ"/>
        </w:rPr>
        <w:t xml:space="preserve">(§ </w:t>
      </w:r>
      <w:r w:rsidR="00C25FC0" w:rsidRPr="009E17C4">
        <w:rPr>
          <w:rFonts w:ascii="Arial" w:eastAsia="Times New Roman" w:hAnsi="Arial" w:cs="Arial"/>
          <w:b/>
          <w:bCs/>
          <w:kern w:val="0"/>
          <w:u w:val="single"/>
          <w:lang w:eastAsia="cs-CZ"/>
        </w:rPr>
        <w:t xml:space="preserve">97 zák. č. 283/2021 Sb., stavební zákon) </w:t>
      </w:r>
      <w:r w:rsidRPr="009E17C4">
        <w:rPr>
          <w:rFonts w:ascii="Arial" w:eastAsia="Times New Roman" w:hAnsi="Arial" w:cs="Arial"/>
          <w:b/>
          <w:bCs/>
          <w:kern w:val="0"/>
          <w:u w:val="single"/>
          <w:lang w:eastAsia="cs-CZ"/>
        </w:rPr>
        <w:t xml:space="preserve"> </w:t>
      </w:r>
    </w:p>
    <w:p w:rsidR="007E7F3F" w:rsidRPr="009E17C4" w:rsidRDefault="007E7F3F" w:rsidP="009E17C4">
      <w:pPr>
        <w:shd w:val="clear" w:color="auto" w:fill="FFFFFF"/>
        <w:spacing w:after="120" w:line="240" w:lineRule="auto"/>
        <w:ind w:left="705"/>
        <w:jc w:val="both"/>
        <w:rPr>
          <w:rFonts w:ascii="Arial" w:eastAsia="Times New Roman" w:hAnsi="Arial" w:cs="Arial"/>
          <w:b/>
          <w:bCs/>
          <w:kern w:val="0"/>
          <w:u w:val="single"/>
          <w:lang w:eastAsia="cs-CZ"/>
        </w:rPr>
      </w:pPr>
      <w:r w:rsidRPr="009E17C4">
        <w:rPr>
          <w:rFonts w:ascii="Arial" w:eastAsia="Times New Roman" w:hAnsi="Arial" w:cs="Arial"/>
          <w:b/>
          <w:bCs/>
          <w:kern w:val="0"/>
          <w:u w:val="single"/>
          <w:lang w:eastAsia="cs-CZ"/>
        </w:rPr>
        <w:t>PŘIPOMÍNKY K VYHODNOCENÍ VLIVŮ NÁVRHU ZMĚNY Č. 2 ÚZEMNÍHO ROZVOJOVÉHO PLÁNU NA UDRŽITELNÝ ROZVOJ ÚZEMÍ</w:t>
      </w:r>
    </w:p>
    <w:p w:rsidR="007E7F3F" w:rsidRPr="009E17C4" w:rsidRDefault="007E7F3F" w:rsidP="009E17C4">
      <w:pPr>
        <w:shd w:val="clear" w:color="auto" w:fill="FFFFFF"/>
        <w:spacing w:after="120" w:line="240" w:lineRule="auto"/>
        <w:ind w:left="705"/>
        <w:jc w:val="both"/>
        <w:rPr>
          <w:rFonts w:ascii="Arial" w:eastAsia="Times New Roman" w:hAnsi="Arial" w:cs="Arial"/>
          <w:b/>
          <w:bCs/>
          <w:kern w:val="0"/>
          <w:u w:val="single"/>
          <w:lang w:eastAsia="cs-CZ"/>
        </w:rPr>
      </w:pPr>
      <w:r w:rsidRPr="009E17C4">
        <w:rPr>
          <w:rFonts w:ascii="Arial" w:eastAsia="Times New Roman" w:hAnsi="Arial" w:cs="Arial"/>
          <w:b/>
          <w:bCs/>
          <w:kern w:val="0"/>
          <w:u w:val="single"/>
          <w:lang w:eastAsia="cs-CZ"/>
        </w:rPr>
        <w:t>PŘIPOMÍNKY K NÁVRHŮM JEDNOTLIVÝCH ÚZEMNÍCH OPATŘENÍ K AKCELERAČNÍM OBLASTEM VYMEZENÝM V NÁVRHU ZMĚNY Č. 2 ÚZEMNÍHO ROZVOJOVÉHO PLÁNU</w:t>
      </w:r>
    </w:p>
    <w:p w:rsidR="0088389A" w:rsidRPr="009E17C4" w:rsidRDefault="00FB3A03" w:rsidP="009E17C4">
      <w:pPr>
        <w:shd w:val="clear" w:color="auto" w:fill="FFFFFF"/>
        <w:spacing w:after="120" w:line="240" w:lineRule="auto"/>
        <w:ind w:firstLine="4"/>
        <w:jc w:val="both"/>
        <w:rPr>
          <w:rFonts w:ascii="Arial" w:eastAsia="Times New Roman" w:hAnsi="Arial" w:cs="Arial"/>
          <w:b/>
          <w:bCs/>
          <w:i/>
          <w:iCs/>
          <w:color w:val="FF0000"/>
          <w:kern w:val="0"/>
          <w:sz w:val="22"/>
          <w:szCs w:val="22"/>
          <w:lang w:eastAsia="cs-CZ"/>
        </w:rPr>
      </w:pPr>
      <w:r w:rsidRPr="00D96FC4">
        <w:rPr>
          <w:rFonts w:ascii="Arial" w:eastAsia="Times New Roman" w:hAnsi="Arial" w:cs="Arial"/>
          <w:b/>
          <w:bCs/>
          <w:i/>
          <w:iCs/>
          <w:color w:val="FF0000"/>
          <w:kern w:val="0"/>
          <w:sz w:val="22"/>
          <w:szCs w:val="22"/>
          <w:highlight w:val="yellow"/>
          <w:lang w:eastAsia="cs-CZ"/>
        </w:rPr>
        <w:t xml:space="preserve">Upozornění: Jedná se o obecný návrh připomínky, která musí být ze strany odesílatele </w:t>
      </w:r>
      <w:r w:rsidR="00FB099A" w:rsidRPr="00D96FC4">
        <w:rPr>
          <w:rFonts w:ascii="Arial" w:eastAsia="Times New Roman" w:hAnsi="Arial" w:cs="Arial"/>
          <w:b/>
          <w:bCs/>
          <w:i/>
          <w:iCs/>
          <w:color w:val="FF0000"/>
          <w:kern w:val="0"/>
          <w:sz w:val="22"/>
          <w:szCs w:val="22"/>
          <w:highlight w:val="yellow"/>
          <w:lang w:eastAsia="cs-CZ"/>
        </w:rPr>
        <w:t>doplněna o</w:t>
      </w:r>
      <w:r w:rsidRPr="00D96FC4">
        <w:rPr>
          <w:rFonts w:ascii="Arial" w:eastAsia="Times New Roman" w:hAnsi="Arial" w:cs="Arial"/>
          <w:b/>
          <w:bCs/>
          <w:i/>
          <w:iCs/>
          <w:color w:val="FF0000"/>
          <w:kern w:val="0"/>
          <w:sz w:val="22"/>
          <w:szCs w:val="22"/>
          <w:highlight w:val="yellow"/>
          <w:lang w:eastAsia="cs-CZ"/>
        </w:rPr>
        <w:t xml:space="preserve"> konkrétní dopad na konkrétní území - nestačí vyjádřit prostý nesouhlas, musíte uvést </w:t>
      </w:r>
      <w:r w:rsidR="006B2F56" w:rsidRPr="00D96FC4">
        <w:rPr>
          <w:rFonts w:ascii="Arial" w:eastAsia="Times New Roman" w:hAnsi="Arial" w:cs="Arial"/>
          <w:b/>
          <w:bCs/>
          <w:i/>
          <w:iCs/>
          <w:color w:val="FF0000"/>
          <w:kern w:val="0"/>
          <w:sz w:val="22"/>
          <w:szCs w:val="22"/>
          <w:highlight w:val="yellow"/>
          <w:lang w:eastAsia="cs-CZ"/>
        </w:rPr>
        <w:t>věcné argumenty</w:t>
      </w:r>
      <w:r w:rsidRPr="00D96FC4">
        <w:rPr>
          <w:rFonts w:ascii="Arial" w:eastAsia="Times New Roman" w:hAnsi="Arial" w:cs="Arial"/>
          <w:b/>
          <w:bCs/>
          <w:i/>
          <w:iCs/>
          <w:color w:val="FF0000"/>
          <w:kern w:val="0"/>
          <w:sz w:val="22"/>
          <w:szCs w:val="22"/>
          <w:highlight w:val="yellow"/>
          <w:lang w:eastAsia="cs-CZ"/>
        </w:rPr>
        <w:t xml:space="preserve">.  </w:t>
      </w:r>
      <w:r w:rsidR="001F3B6E" w:rsidRPr="00D96FC4">
        <w:rPr>
          <w:rFonts w:ascii="Arial" w:eastAsia="Times New Roman" w:hAnsi="Arial" w:cs="Arial"/>
          <w:b/>
          <w:bCs/>
          <w:i/>
          <w:iCs/>
          <w:color w:val="FF0000"/>
          <w:kern w:val="0"/>
          <w:sz w:val="22"/>
          <w:szCs w:val="22"/>
          <w:highlight w:val="yellow"/>
          <w:lang w:eastAsia="cs-CZ"/>
        </w:rPr>
        <w:t xml:space="preserve">Z připomínky musí být patrno, kdo ji </w:t>
      </w:r>
      <w:proofErr w:type="gramStart"/>
      <w:r w:rsidR="001F3B6E" w:rsidRPr="00D96FC4">
        <w:rPr>
          <w:rFonts w:ascii="Arial" w:eastAsia="Times New Roman" w:hAnsi="Arial" w:cs="Arial"/>
          <w:b/>
          <w:bCs/>
          <w:i/>
          <w:iCs/>
          <w:color w:val="FF0000"/>
          <w:kern w:val="0"/>
          <w:sz w:val="22"/>
          <w:szCs w:val="22"/>
          <w:highlight w:val="yellow"/>
          <w:lang w:eastAsia="cs-CZ"/>
        </w:rPr>
        <w:t>činí,které</w:t>
      </w:r>
      <w:proofErr w:type="gramEnd"/>
      <w:r w:rsidR="001F3B6E" w:rsidRPr="00D96FC4">
        <w:rPr>
          <w:rFonts w:ascii="Arial" w:eastAsia="Times New Roman" w:hAnsi="Arial" w:cs="Arial"/>
          <w:b/>
          <w:bCs/>
          <w:i/>
          <w:iCs/>
          <w:color w:val="FF0000"/>
          <w:kern w:val="0"/>
          <w:sz w:val="22"/>
          <w:szCs w:val="22"/>
          <w:highlight w:val="yellow"/>
          <w:lang w:eastAsia="cs-CZ"/>
        </w:rPr>
        <w:t xml:space="preserve"> věci se týká a co se navrhuje.</w:t>
      </w:r>
      <w:r w:rsidR="001F3B6E" w:rsidRPr="009E17C4">
        <w:rPr>
          <w:rFonts w:ascii="Arial" w:eastAsia="Times New Roman" w:hAnsi="Arial" w:cs="Arial"/>
          <w:b/>
          <w:bCs/>
          <w:i/>
          <w:iCs/>
          <w:color w:val="FF0000"/>
          <w:kern w:val="0"/>
          <w:sz w:val="22"/>
          <w:szCs w:val="22"/>
          <w:lang w:eastAsia="cs-CZ"/>
        </w:rPr>
        <w:t xml:space="preserve"> </w:t>
      </w:r>
    </w:p>
    <w:p w:rsidR="001F3B6E" w:rsidRPr="009E17C4" w:rsidRDefault="001F3B6E" w:rsidP="009E17C4">
      <w:pPr>
        <w:shd w:val="clear" w:color="auto" w:fill="FFFFFF"/>
        <w:spacing w:after="120" w:line="240" w:lineRule="auto"/>
        <w:ind w:firstLine="4"/>
        <w:jc w:val="both"/>
        <w:rPr>
          <w:rFonts w:ascii="Arial" w:eastAsia="Times New Roman" w:hAnsi="Arial" w:cs="Arial"/>
          <w:b/>
          <w:bCs/>
          <w:color w:val="000000"/>
          <w:kern w:val="0"/>
          <w:lang w:eastAsia="cs-CZ"/>
        </w:rPr>
      </w:pPr>
    </w:p>
    <w:p w:rsidR="00EA2D1D" w:rsidRPr="009E17C4" w:rsidRDefault="00EA2D1D" w:rsidP="009E17C4">
      <w:pPr>
        <w:shd w:val="clear" w:color="auto" w:fill="FFFFFF"/>
        <w:spacing w:after="120" w:line="240" w:lineRule="auto"/>
        <w:rPr>
          <w:rFonts w:ascii="Arial" w:eastAsia="Times New Roman" w:hAnsi="Arial" w:cs="Arial"/>
          <w:b/>
          <w:bCs/>
          <w:color w:val="000000"/>
          <w:kern w:val="0"/>
          <w:u w:val="single"/>
          <w:lang w:eastAsia="cs-CZ"/>
        </w:rPr>
      </w:pPr>
      <w:r w:rsidRPr="009E17C4">
        <w:rPr>
          <w:rFonts w:ascii="Arial" w:eastAsia="Times New Roman" w:hAnsi="Arial" w:cs="Arial"/>
          <w:b/>
          <w:bCs/>
          <w:color w:val="000000"/>
          <w:kern w:val="0"/>
          <w:u w:val="single"/>
          <w:lang w:eastAsia="cs-CZ"/>
        </w:rPr>
        <w:t>I. Úvod</w:t>
      </w:r>
    </w:p>
    <w:p w:rsidR="0088389A" w:rsidRPr="009E17C4" w:rsidRDefault="00EA2D1D" w:rsidP="009E17C4">
      <w:pPr>
        <w:shd w:val="clear" w:color="auto" w:fill="FFFFFF"/>
        <w:spacing w:after="120" w:line="240" w:lineRule="auto"/>
        <w:jc w:val="both"/>
        <w:rPr>
          <w:rFonts w:ascii="Arial" w:eastAsia="Times New Roman" w:hAnsi="Arial" w:cs="Arial"/>
          <w:kern w:val="0"/>
          <w:sz w:val="22"/>
          <w:szCs w:val="22"/>
          <w:lang w:eastAsia="cs-CZ"/>
        </w:rPr>
      </w:pPr>
      <w:r w:rsidRPr="009E17C4">
        <w:rPr>
          <w:rFonts w:ascii="Arial" w:eastAsia="Times New Roman" w:hAnsi="Arial" w:cs="Arial"/>
          <w:color w:val="000000"/>
          <w:kern w:val="0"/>
          <w:sz w:val="22"/>
          <w:szCs w:val="22"/>
          <w:lang w:eastAsia="cs-CZ"/>
        </w:rPr>
        <w:t xml:space="preserve">V souladu s možností uplatnit připomínky k návrhu </w:t>
      </w:r>
      <w:r w:rsidRPr="009E17C4">
        <w:rPr>
          <w:rFonts w:ascii="Arial" w:eastAsia="Times New Roman" w:hAnsi="Arial" w:cs="Arial"/>
          <w:kern w:val="0"/>
          <w:sz w:val="22"/>
          <w:szCs w:val="22"/>
          <w:lang w:eastAsia="cs-CZ"/>
        </w:rPr>
        <w:t>Změny č. 2 Územního rozvojového plánu ČR (ÚRP</w:t>
      </w:r>
      <w:r w:rsidR="0088389A" w:rsidRPr="009E17C4">
        <w:rPr>
          <w:rFonts w:ascii="Arial" w:eastAsia="Times New Roman" w:hAnsi="Arial" w:cs="Arial"/>
          <w:kern w:val="0"/>
          <w:sz w:val="22"/>
          <w:szCs w:val="22"/>
          <w:lang w:eastAsia="cs-CZ"/>
        </w:rPr>
        <w:t xml:space="preserve"> ČR</w:t>
      </w:r>
      <w:r w:rsidRPr="009E17C4">
        <w:rPr>
          <w:rFonts w:ascii="Arial" w:eastAsia="Times New Roman" w:hAnsi="Arial" w:cs="Arial"/>
          <w:kern w:val="0"/>
          <w:sz w:val="22"/>
          <w:szCs w:val="22"/>
          <w:lang w:eastAsia="cs-CZ"/>
        </w:rPr>
        <w:t>) podávám připomínku k vymezení akcelerační</w:t>
      </w:r>
      <w:r w:rsidR="00575FE3" w:rsidRPr="009E17C4">
        <w:rPr>
          <w:rFonts w:ascii="Arial" w:eastAsia="Times New Roman" w:hAnsi="Arial" w:cs="Arial"/>
          <w:kern w:val="0"/>
          <w:sz w:val="22"/>
          <w:szCs w:val="22"/>
          <w:lang w:eastAsia="cs-CZ"/>
        </w:rPr>
        <w:t>ch oblastí</w:t>
      </w:r>
      <w:r w:rsidR="0088389A" w:rsidRPr="009E17C4">
        <w:rPr>
          <w:rFonts w:ascii="Arial" w:eastAsia="Times New Roman" w:hAnsi="Arial" w:cs="Arial"/>
          <w:kern w:val="0"/>
          <w:sz w:val="22"/>
          <w:szCs w:val="22"/>
          <w:lang w:eastAsia="cs-CZ"/>
        </w:rPr>
        <w:t xml:space="preserve"> </w:t>
      </w:r>
      <w:r w:rsidR="001F2298" w:rsidRPr="009E17C4">
        <w:rPr>
          <w:rFonts w:ascii="Arial" w:eastAsia="Times New Roman" w:hAnsi="Arial" w:cs="Arial"/>
          <w:kern w:val="0"/>
          <w:sz w:val="22"/>
          <w:szCs w:val="22"/>
          <w:lang w:eastAsia="cs-CZ"/>
        </w:rPr>
        <w:t xml:space="preserve">pro </w:t>
      </w:r>
      <w:r w:rsidR="007E7F3F" w:rsidRPr="009E17C4">
        <w:rPr>
          <w:rFonts w:ascii="Arial" w:eastAsia="Times New Roman" w:hAnsi="Arial" w:cs="Arial"/>
          <w:kern w:val="0"/>
          <w:sz w:val="22"/>
          <w:szCs w:val="22"/>
          <w:lang w:eastAsia="cs-CZ"/>
        </w:rPr>
        <w:t xml:space="preserve">rozvoj výroby energie z </w:t>
      </w:r>
      <w:r w:rsidR="001F2298" w:rsidRPr="009E17C4">
        <w:rPr>
          <w:rFonts w:ascii="Arial" w:eastAsia="Times New Roman" w:hAnsi="Arial" w:cs="Arial"/>
          <w:kern w:val="0"/>
          <w:sz w:val="22"/>
          <w:szCs w:val="22"/>
          <w:lang w:eastAsia="cs-CZ"/>
        </w:rPr>
        <w:t xml:space="preserve">větrné </w:t>
      </w:r>
      <w:r w:rsidR="007E7F3F" w:rsidRPr="009E17C4">
        <w:rPr>
          <w:rFonts w:ascii="Arial" w:eastAsia="Times New Roman" w:hAnsi="Arial" w:cs="Arial"/>
          <w:kern w:val="0"/>
          <w:sz w:val="22"/>
          <w:szCs w:val="22"/>
          <w:lang w:eastAsia="cs-CZ"/>
        </w:rPr>
        <w:t>energie a rozvoj výroby energie z energie slunečního záření</w:t>
      </w:r>
      <w:r w:rsidR="001E0AFF" w:rsidRPr="009E17C4">
        <w:rPr>
          <w:rFonts w:ascii="Arial" w:eastAsia="Times New Roman" w:hAnsi="Arial" w:cs="Arial"/>
          <w:kern w:val="0"/>
          <w:sz w:val="22"/>
          <w:szCs w:val="22"/>
          <w:lang w:eastAsia="cs-CZ"/>
        </w:rPr>
        <w:t>.</w:t>
      </w:r>
    </w:p>
    <w:p w:rsidR="00C25FC0" w:rsidRPr="009E17C4" w:rsidRDefault="00C25FC0" w:rsidP="009E17C4">
      <w:pPr>
        <w:shd w:val="clear" w:color="auto" w:fill="FFFFFF"/>
        <w:spacing w:after="120" w:line="240" w:lineRule="auto"/>
        <w:rPr>
          <w:rFonts w:ascii="Arial" w:eastAsia="Times New Roman" w:hAnsi="Arial" w:cs="Arial"/>
          <w:b/>
          <w:kern w:val="0"/>
          <w:sz w:val="28"/>
          <w:szCs w:val="28"/>
          <w:lang w:eastAsia="cs-CZ"/>
        </w:rPr>
      </w:pPr>
      <w:r w:rsidRPr="009E17C4">
        <w:rPr>
          <w:rFonts w:ascii="Arial" w:eastAsia="Times New Roman" w:hAnsi="Arial" w:cs="Arial"/>
          <w:b/>
          <w:kern w:val="0"/>
          <w:sz w:val="28"/>
          <w:szCs w:val="28"/>
          <w:lang w:eastAsia="cs-CZ"/>
        </w:rPr>
        <w:t>Územní opatření k</w:t>
      </w:r>
      <w:r w:rsidR="00575FE3" w:rsidRPr="009E17C4">
        <w:rPr>
          <w:rFonts w:ascii="Arial" w:eastAsia="Times New Roman" w:hAnsi="Arial" w:cs="Arial"/>
          <w:b/>
          <w:kern w:val="0"/>
          <w:sz w:val="28"/>
          <w:szCs w:val="28"/>
          <w:lang w:eastAsia="cs-CZ"/>
        </w:rPr>
        <w:t xml:space="preserve"> AOV73 Jemnice, </w:t>
      </w:r>
      <w:r w:rsidRPr="009E17C4">
        <w:rPr>
          <w:rFonts w:ascii="Arial" w:eastAsia="Times New Roman" w:hAnsi="Arial" w:cs="Arial"/>
          <w:b/>
          <w:kern w:val="0"/>
          <w:sz w:val="28"/>
          <w:szCs w:val="28"/>
          <w:lang w:eastAsia="cs-CZ"/>
        </w:rPr>
        <w:t>AO</w:t>
      </w:r>
      <w:r w:rsidR="00922FF9" w:rsidRPr="009E17C4">
        <w:rPr>
          <w:rFonts w:ascii="Arial" w:eastAsia="Times New Roman" w:hAnsi="Arial" w:cs="Arial"/>
          <w:b/>
          <w:kern w:val="0"/>
          <w:sz w:val="28"/>
          <w:szCs w:val="28"/>
          <w:lang w:eastAsia="cs-CZ"/>
        </w:rPr>
        <w:t>V74 Lomy</w:t>
      </w:r>
      <w:r w:rsidR="00575FE3" w:rsidRPr="009E17C4">
        <w:rPr>
          <w:rFonts w:ascii="Arial" w:eastAsia="Times New Roman" w:hAnsi="Arial" w:cs="Arial"/>
          <w:b/>
          <w:kern w:val="0"/>
          <w:sz w:val="28"/>
          <w:szCs w:val="28"/>
          <w:lang w:eastAsia="cs-CZ"/>
        </w:rPr>
        <w:t xml:space="preserve">, AOV75 </w:t>
      </w:r>
      <w:proofErr w:type="spellStart"/>
      <w:r w:rsidR="00575FE3" w:rsidRPr="009E17C4">
        <w:rPr>
          <w:rFonts w:ascii="Arial" w:eastAsia="Times New Roman" w:hAnsi="Arial" w:cs="Arial"/>
          <w:b/>
          <w:kern w:val="0"/>
          <w:sz w:val="28"/>
          <w:szCs w:val="28"/>
          <w:lang w:eastAsia="cs-CZ"/>
        </w:rPr>
        <w:t>Jiratice</w:t>
      </w:r>
      <w:proofErr w:type="spellEnd"/>
      <w:r w:rsidR="00575FE3" w:rsidRPr="009E17C4">
        <w:rPr>
          <w:rFonts w:ascii="Arial" w:eastAsia="Times New Roman" w:hAnsi="Arial" w:cs="Arial"/>
          <w:b/>
          <w:kern w:val="0"/>
          <w:sz w:val="28"/>
          <w:szCs w:val="28"/>
          <w:lang w:eastAsia="cs-CZ"/>
        </w:rPr>
        <w:t xml:space="preserve">, AOV 106 </w:t>
      </w:r>
      <w:proofErr w:type="spellStart"/>
      <w:r w:rsidR="00575FE3" w:rsidRPr="009E17C4">
        <w:rPr>
          <w:rFonts w:ascii="Arial" w:eastAsia="Times New Roman" w:hAnsi="Arial" w:cs="Arial"/>
          <w:b/>
          <w:kern w:val="0"/>
          <w:sz w:val="28"/>
          <w:szCs w:val="28"/>
          <w:lang w:eastAsia="cs-CZ"/>
        </w:rPr>
        <w:t>Dešov</w:t>
      </w:r>
      <w:proofErr w:type="spellEnd"/>
      <w:r w:rsidR="00274E3D" w:rsidRPr="009E17C4">
        <w:rPr>
          <w:rFonts w:ascii="Arial" w:eastAsia="Times New Roman" w:hAnsi="Arial" w:cs="Arial"/>
          <w:b/>
          <w:kern w:val="0"/>
          <w:sz w:val="28"/>
          <w:szCs w:val="28"/>
          <w:lang w:eastAsia="cs-CZ"/>
        </w:rPr>
        <w:t xml:space="preserve"> </w:t>
      </w:r>
      <w:r w:rsidR="00274E3D" w:rsidRPr="009E17C4">
        <w:rPr>
          <w:rFonts w:ascii="Arial" w:eastAsia="Times New Roman" w:hAnsi="Arial" w:cs="Arial"/>
          <w:kern w:val="0"/>
          <w:sz w:val="22"/>
          <w:szCs w:val="22"/>
          <w:lang w:eastAsia="cs-CZ"/>
        </w:rPr>
        <w:t>(dále v textu jako akcelerační oblasti)</w:t>
      </w:r>
    </w:p>
    <w:p w:rsidR="001F3B6E" w:rsidRPr="009E17C4" w:rsidRDefault="00575FE3" w:rsidP="009E17C4">
      <w:pPr>
        <w:shd w:val="clear" w:color="auto" w:fill="FFFFFF"/>
        <w:spacing w:after="120" w:line="240" w:lineRule="auto"/>
        <w:rPr>
          <w:rFonts w:ascii="Arial" w:eastAsia="Times New Roman" w:hAnsi="Arial" w:cs="Arial"/>
          <w:b/>
          <w:bCs/>
          <w:kern w:val="0"/>
          <w:sz w:val="22"/>
          <w:szCs w:val="22"/>
          <w:lang w:eastAsia="cs-CZ"/>
        </w:rPr>
      </w:pPr>
      <w:r w:rsidRPr="009E17C4">
        <w:rPr>
          <w:rFonts w:ascii="Arial" w:eastAsia="Times New Roman" w:hAnsi="Arial" w:cs="Arial"/>
          <w:b/>
          <w:bCs/>
          <w:kern w:val="0"/>
          <w:sz w:val="22"/>
          <w:szCs w:val="22"/>
          <w:lang w:eastAsia="cs-CZ"/>
        </w:rPr>
        <w:t xml:space="preserve">Vymezení </w:t>
      </w:r>
      <w:r w:rsidR="001F3B6E" w:rsidRPr="009E17C4">
        <w:rPr>
          <w:rFonts w:ascii="Arial" w:eastAsia="Times New Roman" w:hAnsi="Arial" w:cs="Arial"/>
          <w:b/>
          <w:bCs/>
          <w:kern w:val="0"/>
          <w:sz w:val="22"/>
          <w:szCs w:val="22"/>
          <w:lang w:eastAsia="cs-CZ"/>
        </w:rPr>
        <w:t xml:space="preserve">katastrálních území </w:t>
      </w:r>
      <w:r w:rsidRPr="009E17C4">
        <w:rPr>
          <w:rFonts w:ascii="Arial" w:eastAsia="Times New Roman" w:hAnsi="Arial" w:cs="Arial"/>
          <w:b/>
          <w:bCs/>
          <w:kern w:val="0"/>
          <w:sz w:val="22"/>
          <w:szCs w:val="22"/>
          <w:lang w:eastAsia="cs-CZ"/>
        </w:rPr>
        <w:t>dotčen</w:t>
      </w:r>
      <w:r w:rsidR="001F3B6E" w:rsidRPr="009E17C4">
        <w:rPr>
          <w:rFonts w:ascii="Arial" w:eastAsia="Times New Roman" w:hAnsi="Arial" w:cs="Arial"/>
          <w:b/>
          <w:bCs/>
          <w:kern w:val="0"/>
          <w:sz w:val="22"/>
          <w:szCs w:val="22"/>
          <w:lang w:eastAsia="cs-CZ"/>
        </w:rPr>
        <w:t>ých</w:t>
      </w:r>
      <w:r w:rsidRPr="009E17C4">
        <w:rPr>
          <w:rFonts w:ascii="Arial" w:eastAsia="Times New Roman" w:hAnsi="Arial" w:cs="Arial"/>
          <w:b/>
          <w:bCs/>
          <w:kern w:val="0"/>
          <w:sz w:val="22"/>
          <w:szCs w:val="22"/>
          <w:lang w:eastAsia="cs-CZ"/>
        </w:rPr>
        <w:t xml:space="preserve"> připomínkami: </w:t>
      </w:r>
      <w:proofErr w:type="spellStart"/>
      <w:r w:rsidR="001F3B6E" w:rsidRPr="009E17C4">
        <w:rPr>
          <w:rFonts w:ascii="Arial" w:eastAsia="Times New Roman" w:hAnsi="Arial" w:cs="Arial"/>
          <w:b/>
          <w:bCs/>
          <w:kern w:val="0"/>
          <w:sz w:val="22"/>
          <w:szCs w:val="22"/>
          <w:lang w:eastAsia="cs-CZ"/>
        </w:rPr>
        <w:t>Třebětice</w:t>
      </w:r>
      <w:proofErr w:type="spellEnd"/>
      <w:r w:rsidR="001F3B6E" w:rsidRPr="009E17C4">
        <w:rPr>
          <w:rFonts w:ascii="Arial" w:eastAsia="Times New Roman" w:hAnsi="Arial" w:cs="Arial"/>
          <w:b/>
          <w:bCs/>
          <w:kern w:val="0"/>
          <w:sz w:val="22"/>
          <w:szCs w:val="22"/>
          <w:lang w:eastAsia="cs-CZ"/>
        </w:rPr>
        <w:t xml:space="preserve"> u </w:t>
      </w:r>
      <w:proofErr w:type="spellStart"/>
      <w:r w:rsidR="001F3B6E" w:rsidRPr="009E17C4">
        <w:rPr>
          <w:rFonts w:ascii="Arial" w:eastAsia="Times New Roman" w:hAnsi="Arial" w:cs="Arial"/>
          <w:b/>
          <w:bCs/>
          <w:kern w:val="0"/>
          <w:sz w:val="22"/>
          <w:szCs w:val="22"/>
          <w:lang w:eastAsia="cs-CZ"/>
        </w:rPr>
        <w:t>Dačic</w:t>
      </w:r>
      <w:proofErr w:type="spellEnd"/>
      <w:r w:rsidR="004F04AB" w:rsidRPr="009E17C4">
        <w:rPr>
          <w:rFonts w:ascii="Arial" w:eastAsia="Times New Roman" w:hAnsi="Arial" w:cs="Arial"/>
          <w:b/>
          <w:bCs/>
          <w:kern w:val="0"/>
          <w:sz w:val="22"/>
          <w:szCs w:val="22"/>
          <w:lang w:eastAsia="cs-CZ"/>
        </w:rPr>
        <w:t xml:space="preserve"> (okres Jindřichův Hradec)</w:t>
      </w:r>
      <w:r w:rsidR="001F3B6E" w:rsidRPr="009E17C4">
        <w:rPr>
          <w:rFonts w:ascii="Arial" w:eastAsia="Times New Roman" w:hAnsi="Arial" w:cs="Arial"/>
          <w:b/>
          <w:bCs/>
          <w:kern w:val="0"/>
          <w:sz w:val="22"/>
          <w:szCs w:val="22"/>
          <w:lang w:eastAsia="cs-CZ"/>
        </w:rPr>
        <w:t xml:space="preserve">,  </w:t>
      </w:r>
      <w:proofErr w:type="spellStart"/>
      <w:r w:rsidR="001F3B6E" w:rsidRPr="009E17C4">
        <w:rPr>
          <w:rFonts w:ascii="Arial" w:eastAsia="Times New Roman" w:hAnsi="Arial" w:cs="Arial"/>
          <w:b/>
          <w:bCs/>
          <w:kern w:val="0"/>
          <w:sz w:val="22"/>
          <w:szCs w:val="22"/>
          <w:lang w:eastAsia="cs-CZ"/>
        </w:rPr>
        <w:t>Ostojkovice</w:t>
      </w:r>
      <w:proofErr w:type="spellEnd"/>
      <w:r w:rsidR="001F3B6E" w:rsidRPr="009E17C4">
        <w:rPr>
          <w:rFonts w:ascii="Arial" w:eastAsia="Times New Roman" w:hAnsi="Arial" w:cs="Arial"/>
          <w:b/>
          <w:bCs/>
          <w:kern w:val="0"/>
          <w:sz w:val="22"/>
          <w:szCs w:val="22"/>
          <w:lang w:eastAsia="cs-CZ"/>
        </w:rPr>
        <w:t xml:space="preserve"> (okres Jindřichův Hradec), Louka u Jemnice</w:t>
      </w:r>
      <w:r w:rsidR="004F04AB" w:rsidRPr="009E17C4">
        <w:rPr>
          <w:rFonts w:ascii="Arial" w:eastAsia="Times New Roman" w:hAnsi="Arial" w:cs="Arial"/>
          <w:b/>
          <w:bCs/>
          <w:kern w:val="0"/>
          <w:sz w:val="22"/>
          <w:szCs w:val="22"/>
          <w:lang w:eastAsia="cs-CZ"/>
        </w:rPr>
        <w:t xml:space="preserve"> (okres Třebíč)</w:t>
      </w:r>
      <w:r w:rsidR="001F3B6E" w:rsidRPr="009E17C4">
        <w:rPr>
          <w:rFonts w:ascii="Arial" w:eastAsia="Times New Roman" w:hAnsi="Arial" w:cs="Arial"/>
          <w:b/>
          <w:bCs/>
          <w:kern w:val="0"/>
          <w:sz w:val="22"/>
          <w:szCs w:val="22"/>
          <w:lang w:eastAsia="cs-CZ"/>
        </w:rPr>
        <w:t>, Jemnice (okr</w:t>
      </w:r>
      <w:r w:rsidR="004F04AB" w:rsidRPr="009E17C4">
        <w:rPr>
          <w:rFonts w:ascii="Arial" w:eastAsia="Times New Roman" w:hAnsi="Arial" w:cs="Arial"/>
          <w:b/>
          <w:bCs/>
          <w:kern w:val="0"/>
          <w:sz w:val="22"/>
          <w:szCs w:val="22"/>
          <w:lang w:eastAsia="cs-CZ"/>
        </w:rPr>
        <w:t>es</w:t>
      </w:r>
      <w:r w:rsidR="001F3B6E" w:rsidRPr="009E17C4">
        <w:rPr>
          <w:rFonts w:ascii="Arial" w:eastAsia="Times New Roman" w:hAnsi="Arial" w:cs="Arial"/>
          <w:b/>
          <w:bCs/>
          <w:kern w:val="0"/>
          <w:sz w:val="22"/>
          <w:szCs w:val="22"/>
          <w:lang w:eastAsia="cs-CZ"/>
        </w:rPr>
        <w:t xml:space="preserve"> Třebíč),</w:t>
      </w:r>
      <w:r w:rsidR="001F3B6E" w:rsidRPr="009E17C4">
        <w:rPr>
          <w:rFonts w:ascii="Arial" w:hAnsi="Arial" w:cs="Arial"/>
        </w:rPr>
        <w:t xml:space="preserve"> </w:t>
      </w:r>
      <w:r w:rsidR="001F3B6E" w:rsidRPr="009E17C4">
        <w:rPr>
          <w:rFonts w:ascii="Arial" w:eastAsia="Times New Roman" w:hAnsi="Arial" w:cs="Arial"/>
          <w:b/>
          <w:bCs/>
          <w:kern w:val="0"/>
          <w:sz w:val="22"/>
          <w:szCs w:val="22"/>
          <w:lang w:eastAsia="cs-CZ"/>
        </w:rPr>
        <w:t>Lomy u Jemnice (okr</w:t>
      </w:r>
      <w:r w:rsidR="004F04AB" w:rsidRPr="009E17C4">
        <w:rPr>
          <w:rFonts w:ascii="Arial" w:eastAsia="Times New Roman" w:hAnsi="Arial" w:cs="Arial"/>
          <w:b/>
          <w:bCs/>
          <w:kern w:val="0"/>
          <w:sz w:val="22"/>
          <w:szCs w:val="22"/>
          <w:lang w:eastAsia="cs-CZ"/>
        </w:rPr>
        <w:t>es</w:t>
      </w:r>
      <w:r w:rsidR="001F3B6E" w:rsidRPr="009E17C4">
        <w:rPr>
          <w:rFonts w:ascii="Arial" w:eastAsia="Times New Roman" w:hAnsi="Arial" w:cs="Arial"/>
          <w:b/>
          <w:bCs/>
          <w:kern w:val="0"/>
          <w:sz w:val="22"/>
          <w:szCs w:val="22"/>
          <w:lang w:eastAsia="cs-CZ"/>
        </w:rPr>
        <w:t xml:space="preserve"> Třebíč</w:t>
      </w:r>
      <w:r w:rsidR="004F04AB" w:rsidRPr="009E17C4">
        <w:rPr>
          <w:rFonts w:ascii="Arial" w:eastAsia="Times New Roman" w:hAnsi="Arial" w:cs="Arial"/>
          <w:b/>
          <w:bCs/>
          <w:kern w:val="0"/>
          <w:sz w:val="22"/>
          <w:szCs w:val="22"/>
          <w:lang w:eastAsia="cs-CZ"/>
        </w:rPr>
        <w:t>)</w:t>
      </w:r>
      <w:r w:rsidR="001F3B6E" w:rsidRPr="009E17C4">
        <w:rPr>
          <w:rFonts w:ascii="Arial" w:eastAsia="Times New Roman" w:hAnsi="Arial" w:cs="Arial"/>
          <w:b/>
          <w:bCs/>
          <w:kern w:val="0"/>
          <w:sz w:val="22"/>
          <w:szCs w:val="22"/>
          <w:lang w:eastAsia="cs-CZ"/>
        </w:rPr>
        <w:t xml:space="preserve">, </w:t>
      </w:r>
      <w:proofErr w:type="spellStart"/>
      <w:r w:rsidR="001F3B6E" w:rsidRPr="009E17C4">
        <w:rPr>
          <w:rFonts w:ascii="Arial" w:eastAsia="Times New Roman" w:hAnsi="Arial" w:cs="Arial"/>
          <w:b/>
          <w:bCs/>
          <w:kern w:val="0"/>
          <w:sz w:val="22"/>
          <w:szCs w:val="22"/>
          <w:lang w:eastAsia="cs-CZ"/>
        </w:rPr>
        <w:t>Oponešice</w:t>
      </w:r>
      <w:proofErr w:type="spellEnd"/>
      <w:r w:rsidR="004F04AB" w:rsidRPr="009E17C4">
        <w:rPr>
          <w:rFonts w:ascii="Arial" w:eastAsia="Times New Roman" w:hAnsi="Arial" w:cs="Arial"/>
          <w:b/>
          <w:bCs/>
          <w:kern w:val="0"/>
          <w:sz w:val="22"/>
          <w:szCs w:val="22"/>
          <w:lang w:eastAsia="cs-CZ"/>
        </w:rPr>
        <w:t xml:space="preserve"> (okres Třebíč)</w:t>
      </w:r>
      <w:r w:rsidR="001F3B6E" w:rsidRPr="009E17C4">
        <w:rPr>
          <w:rFonts w:ascii="Arial" w:eastAsia="Times New Roman" w:hAnsi="Arial" w:cs="Arial"/>
          <w:b/>
          <w:bCs/>
          <w:kern w:val="0"/>
          <w:sz w:val="22"/>
          <w:szCs w:val="22"/>
          <w:lang w:eastAsia="cs-CZ"/>
        </w:rPr>
        <w:t xml:space="preserve">, </w:t>
      </w:r>
      <w:proofErr w:type="spellStart"/>
      <w:r w:rsidR="001F3B6E" w:rsidRPr="009E17C4">
        <w:rPr>
          <w:rFonts w:ascii="Arial" w:eastAsia="Times New Roman" w:hAnsi="Arial" w:cs="Arial"/>
          <w:b/>
          <w:bCs/>
          <w:kern w:val="0"/>
          <w:sz w:val="22"/>
          <w:szCs w:val="22"/>
          <w:lang w:eastAsia="cs-CZ"/>
        </w:rPr>
        <w:t>Třebelovice</w:t>
      </w:r>
      <w:proofErr w:type="spellEnd"/>
      <w:r w:rsidR="004F04AB" w:rsidRPr="009E17C4">
        <w:rPr>
          <w:rFonts w:ascii="Arial" w:eastAsia="Times New Roman" w:hAnsi="Arial" w:cs="Arial"/>
          <w:b/>
          <w:bCs/>
          <w:kern w:val="0"/>
          <w:sz w:val="22"/>
          <w:szCs w:val="22"/>
          <w:lang w:eastAsia="cs-CZ"/>
        </w:rPr>
        <w:t xml:space="preserve"> (okres Třebíč)</w:t>
      </w:r>
      <w:r w:rsidR="001F3B6E" w:rsidRPr="009E17C4">
        <w:rPr>
          <w:rFonts w:ascii="Arial" w:eastAsia="Times New Roman" w:hAnsi="Arial" w:cs="Arial"/>
          <w:b/>
          <w:bCs/>
          <w:kern w:val="0"/>
          <w:sz w:val="22"/>
          <w:szCs w:val="22"/>
          <w:lang w:eastAsia="cs-CZ"/>
        </w:rPr>
        <w:t xml:space="preserve">, </w:t>
      </w:r>
      <w:proofErr w:type="spellStart"/>
      <w:r w:rsidR="001F3B6E" w:rsidRPr="009E17C4">
        <w:rPr>
          <w:rFonts w:ascii="Arial" w:eastAsia="Times New Roman" w:hAnsi="Arial" w:cs="Arial"/>
          <w:b/>
          <w:bCs/>
          <w:kern w:val="0"/>
          <w:sz w:val="22"/>
          <w:szCs w:val="22"/>
          <w:lang w:eastAsia="cs-CZ"/>
        </w:rPr>
        <w:t>Mladoňovice</w:t>
      </w:r>
      <w:proofErr w:type="spellEnd"/>
      <w:r w:rsidR="001F3B6E" w:rsidRPr="009E17C4">
        <w:rPr>
          <w:rFonts w:ascii="Arial" w:eastAsia="Times New Roman" w:hAnsi="Arial" w:cs="Arial"/>
          <w:b/>
          <w:bCs/>
          <w:kern w:val="0"/>
          <w:sz w:val="22"/>
          <w:szCs w:val="22"/>
          <w:lang w:eastAsia="cs-CZ"/>
        </w:rPr>
        <w:t xml:space="preserve"> na Moravě</w:t>
      </w:r>
      <w:r w:rsidR="004F04AB" w:rsidRPr="009E17C4">
        <w:rPr>
          <w:rFonts w:ascii="Arial" w:eastAsia="Times New Roman" w:hAnsi="Arial" w:cs="Arial"/>
          <w:b/>
          <w:bCs/>
          <w:kern w:val="0"/>
          <w:sz w:val="22"/>
          <w:szCs w:val="22"/>
          <w:lang w:eastAsia="cs-CZ"/>
        </w:rPr>
        <w:t xml:space="preserve"> (okres Třebíč)</w:t>
      </w:r>
      <w:r w:rsidR="001F3B6E" w:rsidRPr="009E17C4">
        <w:rPr>
          <w:rFonts w:ascii="Arial" w:eastAsia="Times New Roman" w:hAnsi="Arial" w:cs="Arial"/>
          <w:b/>
          <w:bCs/>
          <w:kern w:val="0"/>
          <w:sz w:val="22"/>
          <w:szCs w:val="22"/>
          <w:lang w:eastAsia="cs-CZ"/>
        </w:rPr>
        <w:t xml:space="preserve">, </w:t>
      </w:r>
      <w:proofErr w:type="spellStart"/>
      <w:r w:rsidR="001F3B6E" w:rsidRPr="009E17C4">
        <w:rPr>
          <w:rFonts w:ascii="Arial" w:eastAsia="Times New Roman" w:hAnsi="Arial" w:cs="Arial"/>
          <w:b/>
          <w:bCs/>
          <w:kern w:val="0"/>
          <w:sz w:val="22"/>
          <w:szCs w:val="22"/>
          <w:lang w:eastAsia="cs-CZ"/>
        </w:rPr>
        <w:t>Budko</w:t>
      </w:r>
      <w:r w:rsidR="004F04AB" w:rsidRPr="009E17C4">
        <w:rPr>
          <w:rFonts w:ascii="Arial" w:eastAsia="Times New Roman" w:hAnsi="Arial" w:cs="Arial"/>
          <w:b/>
          <w:bCs/>
          <w:kern w:val="0"/>
          <w:sz w:val="22"/>
          <w:szCs w:val="22"/>
          <w:lang w:eastAsia="cs-CZ"/>
        </w:rPr>
        <w:t>v</w:t>
      </w:r>
      <w:proofErr w:type="spellEnd"/>
      <w:r w:rsidR="004F04AB" w:rsidRPr="009E17C4">
        <w:rPr>
          <w:rFonts w:ascii="Arial" w:eastAsia="Times New Roman" w:hAnsi="Arial" w:cs="Arial"/>
          <w:b/>
          <w:bCs/>
          <w:kern w:val="0"/>
          <w:sz w:val="22"/>
          <w:szCs w:val="22"/>
          <w:lang w:eastAsia="cs-CZ"/>
        </w:rPr>
        <w:t xml:space="preserve"> (okres Třebíč)</w:t>
      </w:r>
      <w:r w:rsidR="001F3B6E" w:rsidRPr="009E17C4">
        <w:rPr>
          <w:rFonts w:ascii="Arial" w:eastAsia="Times New Roman" w:hAnsi="Arial" w:cs="Arial"/>
          <w:b/>
          <w:bCs/>
          <w:kern w:val="0"/>
          <w:sz w:val="22"/>
          <w:szCs w:val="22"/>
          <w:lang w:eastAsia="cs-CZ"/>
        </w:rPr>
        <w:t xml:space="preserve">, </w:t>
      </w:r>
      <w:proofErr w:type="spellStart"/>
      <w:r w:rsidR="001F3B6E" w:rsidRPr="009E17C4">
        <w:rPr>
          <w:rFonts w:ascii="Arial" w:eastAsia="Times New Roman" w:hAnsi="Arial" w:cs="Arial"/>
          <w:b/>
          <w:bCs/>
          <w:kern w:val="0"/>
          <w:sz w:val="22"/>
          <w:szCs w:val="22"/>
          <w:lang w:eastAsia="cs-CZ"/>
        </w:rPr>
        <w:t>Rácovice</w:t>
      </w:r>
      <w:proofErr w:type="spellEnd"/>
      <w:r w:rsidR="004F04AB" w:rsidRPr="009E17C4">
        <w:rPr>
          <w:rFonts w:ascii="Arial" w:eastAsia="Times New Roman" w:hAnsi="Arial" w:cs="Arial"/>
          <w:b/>
          <w:bCs/>
          <w:kern w:val="0"/>
          <w:sz w:val="22"/>
          <w:szCs w:val="22"/>
          <w:lang w:eastAsia="cs-CZ"/>
        </w:rPr>
        <w:t xml:space="preserve"> (okres </w:t>
      </w:r>
      <w:proofErr w:type="gramStart"/>
      <w:r w:rsidR="004F04AB" w:rsidRPr="009E17C4">
        <w:rPr>
          <w:rFonts w:ascii="Arial" w:eastAsia="Times New Roman" w:hAnsi="Arial" w:cs="Arial"/>
          <w:b/>
          <w:bCs/>
          <w:kern w:val="0"/>
          <w:sz w:val="22"/>
          <w:szCs w:val="22"/>
          <w:lang w:eastAsia="cs-CZ"/>
        </w:rPr>
        <w:t xml:space="preserve">Třebíč), </w:t>
      </w:r>
      <w:r w:rsidR="001F3B6E" w:rsidRPr="009E17C4">
        <w:rPr>
          <w:rFonts w:ascii="Arial" w:hAnsi="Arial" w:cs="Arial"/>
        </w:rPr>
        <w:t xml:space="preserve"> </w:t>
      </w:r>
      <w:proofErr w:type="spellStart"/>
      <w:r w:rsidR="001F3B6E" w:rsidRPr="009E17C4">
        <w:rPr>
          <w:rFonts w:ascii="Arial" w:eastAsia="Times New Roman" w:hAnsi="Arial" w:cs="Arial"/>
          <w:b/>
          <w:bCs/>
          <w:kern w:val="0"/>
          <w:sz w:val="22"/>
          <w:szCs w:val="22"/>
          <w:lang w:eastAsia="cs-CZ"/>
        </w:rPr>
        <w:t>Bačkovice</w:t>
      </w:r>
      <w:proofErr w:type="spellEnd"/>
      <w:proofErr w:type="gramEnd"/>
      <w:r w:rsidR="004F04AB" w:rsidRPr="009E17C4">
        <w:rPr>
          <w:rFonts w:ascii="Arial" w:eastAsia="Times New Roman" w:hAnsi="Arial" w:cs="Arial"/>
          <w:b/>
          <w:bCs/>
          <w:kern w:val="0"/>
          <w:sz w:val="22"/>
          <w:szCs w:val="22"/>
          <w:lang w:eastAsia="cs-CZ"/>
        </w:rPr>
        <w:t xml:space="preserve"> (okres Třebíč)</w:t>
      </w:r>
      <w:r w:rsidR="001F3B6E" w:rsidRPr="009E17C4">
        <w:rPr>
          <w:rFonts w:ascii="Arial" w:eastAsia="Times New Roman" w:hAnsi="Arial" w:cs="Arial"/>
          <w:b/>
          <w:bCs/>
          <w:kern w:val="0"/>
          <w:sz w:val="22"/>
          <w:szCs w:val="22"/>
          <w:lang w:eastAsia="cs-CZ"/>
        </w:rPr>
        <w:t xml:space="preserve">, </w:t>
      </w:r>
      <w:proofErr w:type="spellStart"/>
      <w:r w:rsidR="001F3B6E" w:rsidRPr="009E17C4">
        <w:rPr>
          <w:rFonts w:ascii="Arial" w:eastAsia="Times New Roman" w:hAnsi="Arial" w:cs="Arial"/>
          <w:b/>
          <w:bCs/>
          <w:kern w:val="0"/>
          <w:sz w:val="22"/>
          <w:szCs w:val="22"/>
          <w:lang w:eastAsia="cs-CZ"/>
        </w:rPr>
        <w:t>Radotice</w:t>
      </w:r>
      <w:proofErr w:type="spellEnd"/>
      <w:r w:rsidR="004F04AB" w:rsidRPr="009E17C4">
        <w:rPr>
          <w:rFonts w:ascii="Arial" w:eastAsia="Times New Roman" w:hAnsi="Arial" w:cs="Arial"/>
          <w:b/>
          <w:bCs/>
          <w:kern w:val="0"/>
          <w:sz w:val="22"/>
          <w:szCs w:val="22"/>
          <w:lang w:eastAsia="cs-CZ"/>
        </w:rPr>
        <w:t xml:space="preserve"> (okres Třebíč)</w:t>
      </w:r>
      <w:r w:rsidR="001F3B6E" w:rsidRPr="009E17C4">
        <w:rPr>
          <w:rFonts w:ascii="Arial" w:eastAsia="Times New Roman" w:hAnsi="Arial" w:cs="Arial"/>
          <w:b/>
          <w:bCs/>
          <w:kern w:val="0"/>
          <w:sz w:val="22"/>
          <w:szCs w:val="22"/>
          <w:lang w:eastAsia="cs-CZ"/>
        </w:rPr>
        <w:t xml:space="preserve">, </w:t>
      </w:r>
      <w:proofErr w:type="spellStart"/>
      <w:r w:rsidR="001F3B6E" w:rsidRPr="009E17C4">
        <w:rPr>
          <w:rFonts w:ascii="Arial" w:eastAsia="Times New Roman" w:hAnsi="Arial" w:cs="Arial"/>
          <w:b/>
          <w:bCs/>
          <w:kern w:val="0"/>
          <w:sz w:val="22"/>
          <w:szCs w:val="22"/>
          <w:lang w:eastAsia="cs-CZ"/>
        </w:rPr>
        <w:t>Kdousov</w:t>
      </w:r>
      <w:proofErr w:type="spellEnd"/>
      <w:r w:rsidR="004F04AB" w:rsidRPr="009E17C4">
        <w:rPr>
          <w:rFonts w:ascii="Arial" w:eastAsia="Times New Roman" w:hAnsi="Arial" w:cs="Arial"/>
          <w:b/>
          <w:bCs/>
          <w:kern w:val="0"/>
          <w:sz w:val="22"/>
          <w:szCs w:val="22"/>
          <w:lang w:eastAsia="cs-CZ"/>
        </w:rPr>
        <w:t xml:space="preserve"> (okres Třebíč)</w:t>
      </w:r>
      <w:r w:rsidR="001F3B6E" w:rsidRPr="009E17C4">
        <w:rPr>
          <w:rFonts w:ascii="Arial" w:eastAsia="Times New Roman" w:hAnsi="Arial" w:cs="Arial"/>
          <w:b/>
          <w:bCs/>
          <w:kern w:val="0"/>
          <w:sz w:val="22"/>
          <w:szCs w:val="22"/>
          <w:lang w:eastAsia="cs-CZ"/>
        </w:rPr>
        <w:t xml:space="preserve">,  </w:t>
      </w:r>
      <w:proofErr w:type="spellStart"/>
      <w:r w:rsidR="001F3B6E" w:rsidRPr="009E17C4">
        <w:rPr>
          <w:rFonts w:ascii="Arial" w:eastAsia="Times New Roman" w:hAnsi="Arial" w:cs="Arial"/>
          <w:b/>
          <w:bCs/>
          <w:kern w:val="0"/>
          <w:sz w:val="22"/>
          <w:szCs w:val="22"/>
          <w:lang w:eastAsia="cs-CZ"/>
        </w:rPr>
        <w:lastRenderedPageBreak/>
        <w:t>Kostníky</w:t>
      </w:r>
      <w:proofErr w:type="spellEnd"/>
      <w:r w:rsidR="004F04AB" w:rsidRPr="009E17C4">
        <w:rPr>
          <w:rFonts w:ascii="Arial" w:eastAsia="Times New Roman" w:hAnsi="Arial" w:cs="Arial"/>
          <w:b/>
          <w:bCs/>
          <w:kern w:val="0"/>
          <w:sz w:val="22"/>
          <w:szCs w:val="22"/>
          <w:lang w:eastAsia="cs-CZ"/>
        </w:rPr>
        <w:t xml:space="preserve"> (okres Třebíč)</w:t>
      </w:r>
      <w:r w:rsidR="001F3B6E" w:rsidRPr="009E17C4">
        <w:rPr>
          <w:rFonts w:ascii="Arial" w:eastAsia="Times New Roman" w:hAnsi="Arial" w:cs="Arial"/>
          <w:b/>
          <w:bCs/>
          <w:kern w:val="0"/>
          <w:sz w:val="22"/>
          <w:szCs w:val="22"/>
          <w:lang w:eastAsia="cs-CZ"/>
        </w:rPr>
        <w:t xml:space="preserve">, </w:t>
      </w:r>
      <w:proofErr w:type="spellStart"/>
      <w:r w:rsidR="001F3B6E" w:rsidRPr="009E17C4">
        <w:rPr>
          <w:rFonts w:ascii="Arial" w:eastAsia="Times New Roman" w:hAnsi="Arial" w:cs="Arial"/>
          <w:b/>
          <w:bCs/>
          <w:kern w:val="0"/>
          <w:sz w:val="22"/>
          <w:szCs w:val="22"/>
          <w:lang w:eastAsia="cs-CZ"/>
        </w:rPr>
        <w:t>Jiratice</w:t>
      </w:r>
      <w:proofErr w:type="spellEnd"/>
      <w:r w:rsidR="004F04AB" w:rsidRPr="009E17C4">
        <w:rPr>
          <w:rFonts w:ascii="Arial" w:eastAsia="Times New Roman" w:hAnsi="Arial" w:cs="Arial"/>
          <w:b/>
          <w:bCs/>
          <w:kern w:val="0"/>
          <w:sz w:val="22"/>
          <w:szCs w:val="22"/>
          <w:lang w:eastAsia="cs-CZ"/>
        </w:rPr>
        <w:t xml:space="preserve"> (okres Třebíč)</w:t>
      </w:r>
      <w:r w:rsidR="001F3B6E" w:rsidRPr="009E17C4">
        <w:rPr>
          <w:rFonts w:ascii="Arial" w:eastAsia="Times New Roman" w:hAnsi="Arial" w:cs="Arial"/>
          <w:b/>
          <w:bCs/>
          <w:kern w:val="0"/>
          <w:sz w:val="22"/>
          <w:szCs w:val="22"/>
          <w:lang w:eastAsia="cs-CZ"/>
        </w:rPr>
        <w:t xml:space="preserve">, </w:t>
      </w:r>
      <w:proofErr w:type="spellStart"/>
      <w:r w:rsidR="001F3B6E" w:rsidRPr="009E17C4">
        <w:rPr>
          <w:rFonts w:ascii="Arial" w:eastAsia="Times New Roman" w:hAnsi="Arial" w:cs="Arial"/>
          <w:b/>
          <w:bCs/>
          <w:kern w:val="0"/>
          <w:sz w:val="22"/>
          <w:szCs w:val="22"/>
          <w:lang w:eastAsia="cs-CZ"/>
        </w:rPr>
        <w:t>Lovčovice</w:t>
      </w:r>
      <w:proofErr w:type="spellEnd"/>
      <w:r w:rsidR="004F04AB" w:rsidRPr="009E17C4">
        <w:rPr>
          <w:rFonts w:ascii="Arial" w:eastAsia="Times New Roman" w:hAnsi="Arial" w:cs="Arial"/>
          <w:b/>
          <w:bCs/>
          <w:kern w:val="0"/>
          <w:sz w:val="22"/>
          <w:szCs w:val="22"/>
          <w:lang w:eastAsia="cs-CZ"/>
        </w:rPr>
        <w:t xml:space="preserve"> (okres Třebíč)</w:t>
      </w:r>
      <w:r w:rsidR="001F3B6E" w:rsidRPr="009E17C4">
        <w:rPr>
          <w:rFonts w:ascii="Arial" w:eastAsia="Times New Roman" w:hAnsi="Arial" w:cs="Arial"/>
          <w:b/>
          <w:bCs/>
          <w:kern w:val="0"/>
          <w:sz w:val="22"/>
          <w:szCs w:val="22"/>
          <w:lang w:eastAsia="cs-CZ"/>
        </w:rPr>
        <w:t xml:space="preserve">, </w:t>
      </w:r>
      <w:proofErr w:type="spellStart"/>
      <w:r w:rsidR="001F3B6E" w:rsidRPr="009E17C4">
        <w:rPr>
          <w:rFonts w:ascii="Arial" w:eastAsia="Times New Roman" w:hAnsi="Arial" w:cs="Arial"/>
          <w:b/>
          <w:bCs/>
          <w:kern w:val="0"/>
          <w:sz w:val="22"/>
          <w:szCs w:val="22"/>
          <w:lang w:eastAsia="cs-CZ"/>
        </w:rPr>
        <w:t>Menhartice</w:t>
      </w:r>
      <w:proofErr w:type="spellEnd"/>
      <w:r w:rsidR="004F04AB" w:rsidRPr="009E17C4">
        <w:rPr>
          <w:rFonts w:ascii="Arial" w:eastAsia="Times New Roman" w:hAnsi="Arial" w:cs="Arial"/>
          <w:b/>
          <w:bCs/>
          <w:kern w:val="0"/>
          <w:sz w:val="22"/>
          <w:szCs w:val="22"/>
          <w:lang w:eastAsia="cs-CZ"/>
        </w:rPr>
        <w:t xml:space="preserve"> (okres Třebíč)</w:t>
      </w:r>
      <w:r w:rsidR="001F3B6E" w:rsidRPr="009E17C4">
        <w:rPr>
          <w:rFonts w:ascii="Arial" w:eastAsia="Times New Roman" w:hAnsi="Arial" w:cs="Arial"/>
          <w:b/>
          <w:bCs/>
          <w:kern w:val="0"/>
          <w:sz w:val="22"/>
          <w:szCs w:val="22"/>
          <w:lang w:eastAsia="cs-CZ"/>
        </w:rPr>
        <w:t xml:space="preserve">, </w:t>
      </w:r>
      <w:r w:rsidR="001F3B6E" w:rsidRPr="009E17C4">
        <w:rPr>
          <w:rFonts w:ascii="Arial" w:hAnsi="Arial" w:cs="Arial"/>
        </w:rPr>
        <w:t xml:space="preserve"> </w:t>
      </w:r>
      <w:proofErr w:type="spellStart"/>
      <w:r w:rsidR="001F3B6E" w:rsidRPr="009E17C4">
        <w:rPr>
          <w:rFonts w:ascii="Arial" w:eastAsia="Times New Roman" w:hAnsi="Arial" w:cs="Arial"/>
          <w:b/>
          <w:bCs/>
          <w:kern w:val="0"/>
          <w:sz w:val="22"/>
          <w:szCs w:val="22"/>
          <w:lang w:eastAsia="cs-CZ"/>
        </w:rPr>
        <w:t>Kojatice</w:t>
      </w:r>
      <w:proofErr w:type="spellEnd"/>
      <w:r w:rsidR="004F04AB" w:rsidRPr="009E17C4">
        <w:rPr>
          <w:rFonts w:ascii="Arial" w:eastAsia="Times New Roman" w:hAnsi="Arial" w:cs="Arial"/>
          <w:b/>
          <w:bCs/>
          <w:kern w:val="0"/>
          <w:sz w:val="22"/>
          <w:szCs w:val="22"/>
          <w:lang w:eastAsia="cs-CZ"/>
        </w:rPr>
        <w:t xml:space="preserve"> (okres Třebíč)</w:t>
      </w:r>
      <w:r w:rsidR="001F3B6E" w:rsidRPr="009E17C4">
        <w:rPr>
          <w:rFonts w:ascii="Arial" w:eastAsia="Times New Roman" w:hAnsi="Arial" w:cs="Arial"/>
          <w:b/>
          <w:bCs/>
          <w:kern w:val="0"/>
          <w:sz w:val="22"/>
          <w:szCs w:val="22"/>
          <w:lang w:eastAsia="cs-CZ"/>
        </w:rPr>
        <w:t xml:space="preserve">, Velký Újezd u </w:t>
      </w:r>
      <w:proofErr w:type="spellStart"/>
      <w:r w:rsidR="001F3B6E" w:rsidRPr="009E17C4">
        <w:rPr>
          <w:rFonts w:ascii="Arial" w:eastAsia="Times New Roman" w:hAnsi="Arial" w:cs="Arial"/>
          <w:b/>
          <w:bCs/>
          <w:kern w:val="0"/>
          <w:sz w:val="22"/>
          <w:szCs w:val="22"/>
          <w:lang w:eastAsia="cs-CZ"/>
        </w:rPr>
        <w:t>Kojatic</w:t>
      </w:r>
      <w:proofErr w:type="spellEnd"/>
      <w:r w:rsidR="004F04AB" w:rsidRPr="009E17C4">
        <w:rPr>
          <w:rFonts w:ascii="Arial" w:eastAsia="Times New Roman" w:hAnsi="Arial" w:cs="Arial"/>
          <w:b/>
          <w:bCs/>
          <w:kern w:val="0"/>
          <w:sz w:val="22"/>
          <w:szCs w:val="22"/>
          <w:lang w:eastAsia="cs-CZ"/>
        </w:rPr>
        <w:t xml:space="preserve"> (okres Třebíč)</w:t>
      </w:r>
      <w:r w:rsidR="001F3B6E" w:rsidRPr="009E17C4">
        <w:rPr>
          <w:rFonts w:ascii="Arial" w:eastAsia="Times New Roman" w:hAnsi="Arial" w:cs="Arial"/>
          <w:b/>
          <w:bCs/>
          <w:kern w:val="0"/>
          <w:sz w:val="22"/>
          <w:szCs w:val="22"/>
          <w:lang w:eastAsia="cs-CZ"/>
        </w:rPr>
        <w:t>,</w:t>
      </w:r>
      <w:r w:rsidR="004F04AB" w:rsidRPr="009E17C4">
        <w:rPr>
          <w:rFonts w:ascii="Arial" w:eastAsia="Times New Roman" w:hAnsi="Arial" w:cs="Arial"/>
          <w:b/>
          <w:bCs/>
          <w:kern w:val="0"/>
          <w:sz w:val="22"/>
          <w:szCs w:val="22"/>
          <w:lang w:eastAsia="cs-CZ"/>
        </w:rPr>
        <w:t xml:space="preserve"> </w:t>
      </w:r>
      <w:r w:rsidR="001F3B6E" w:rsidRPr="009E17C4">
        <w:rPr>
          <w:rFonts w:ascii="Arial" w:eastAsia="Times New Roman" w:hAnsi="Arial" w:cs="Arial"/>
          <w:b/>
          <w:bCs/>
          <w:kern w:val="0"/>
          <w:sz w:val="22"/>
          <w:szCs w:val="22"/>
          <w:lang w:eastAsia="cs-CZ"/>
        </w:rPr>
        <w:t>Dědice</w:t>
      </w:r>
      <w:r w:rsidR="004F04AB" w:rsidRPr="009E17C4">
        <w:rPr>
          <w:rFonts w:ascii="Arial" w:eastAsia="Times New Roman" w:hAnsi="Arial" w:cs="Arial"/>
          <w:b/>
          <w:bCs/>
          <w:kern w:val="0"/>
          <w:sz w:val="22"/>
          <w:szCs w:val="22"/>
          <w:lang w:eastAsia="cs-CZ"/>
        </w:rPr>
        <w:t xml:space="preserve"> (okres Třebíč)</w:t>
      </w:r>
      <w:r w:rsidR="001F3B6E" w:rsidRPr="009E17C4">
        <w:rPr>
          <w:rFonts w:ascii="Arial" w:eastAsia="Times New Roman" w:hAnsi="Arial" w:cs="Arial"/>
          <w:b/>
          <w:bCs/>
          <w:kern w:val="0"/>
          <w:sz w:val="22"/>
          <w:szCs w:val="22"/>
          <w:lang w:eastAsia="cs-CZ"/>
        </w:rPr>
        <w:t xml:space="preserve">, Velký </w:t>
      </w:r>
      <w:proofErr w:type="spellStart"/>
      <w:r w:rsidR="001F3B6E" w:rsidRPr="009E17C4">
        <w:rPr>
          <w:rFonts w:ascii="Arial" w:eastAsia="Times New Roman" w:hAnsi="Arial" w:cs="Arial"/>
          <w:b/>
          <w:bCs/>
          <w:kern w:val="0"/>
          <w:sz w:val="22"/>
          <w:szCs w:val="22"/>
          <w:lang w:eastAsia="cs-CZ"/>
        </w:rPr>
        <w:t>Dešov</w:t>
      </w:r>
      <w:proofErr w:type="spellEnd"/>
      <w:r w:rsidR="004F04AB" w:rsidRPr="009E17C4">
        <w:rPr>
          <w:rFonts w:ascii="Arial" w:eastAsia="Times New Roman" w:hAnsi="Arial" w:cs="Arial"/>
          <w:b/>
          <w:bCs/>
          <w:kern w:val="0"/>
          <w:sz w:val="22"/>
          <w:szCs w:val="22"/>
          <w:lang w:eastAsia="cs-CZ"/>
        </w:rPr>
        <w:t xml:space="preserve"> (okres Třebíč)</w:t>
      </w:r>
      <w:r w:rsidR="001F3B6E" w:rsidRPr="009E17C4">
        <w:rPr>
          <w:rFonts w:ascii="Arial" w:eastAsia="Times New Roman" w:hAnsi="Arial" w:cs="Arial"/>
          <w:b/>
          <w:bCs/>
          <w:kern w:val="0"/>
          <w:sz w:val="22"/>
          <w:szCs w:val="22"/>
          <w:lang w:eastAsia="cs-CZ"/>
        </w:rPr>
        <w:t>, Nové Syrovice</w:t>
      </w:r>
      <w:r w:rsidR="004F04AB" w:rsidRPr="009E17C4">
        <w:rPr>
          <w:rFonts w:ascii="Arial" w:eastAsia="Times New Roman" w:hAnsi="Arial" w:cs="Arial"/>
          <w:b/>
          <w:bCs/>
          <w:kern w:val="0"/>
          <w:sz w:val="22"/>
          <w:szCs w:val="22"/>
          <w:lang w:eastAsia="cs-CZ"/>
        </w:rPr>
        <w:t xml:space="preserve"> (okres Třebíč)</w:t>
      </w:r>
    </w:p>
    <w:p w:rsidR="001F2298" w:rsidRPr="009E17C4" w:rsidRDefault="001F2298" w:rsidP="009E17C4">
      <w:pPr>
        <w:shd w:val="clear" w:color="auto" w:fill="FFFFFF"/>
        <w:spacing w:after="120" w:line="240" w:lineRule="auto"/>
        <w:jc w:val="both"/>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a současně na širší území, které může být navrženým řešením přímo či nepřímo ovlivněno.</w:t>
      </w:r>
    </w:p>
    <w:p w:rsidR="001F2298" w:rsidRPr="009E17C4" w:rsidRDefault="001F2298" w:rsidP="009E17C4">
      <w:pPr>
        <w:shd w:val="clear" w:color="auto" w:fill="FFFFFF"/>
        <w:spacing w:after="120" w:line="240" w:lineRule="auto"/>
        <w:rPr>
          <w:rFonts w:ascii="Arial" w:eastAsia="Times New Roman" w:hAnsi="Arial" w:cs="Arial"/>
          <w:i/>
          <w:iCs/>
          <w:color w:val="000000"/>
          <w:kern w:val="0"/>
          <w:sz w:val="22"/>
          <w:szCs w:val="22"/>
          <w:lang w:eastAsia="cs-CZ"/>
        </w:rPr>
      </w:pPr>
      <w:r w:rsidRPr="009E17C4">
        <w:rPr>
          <w:rFonts w:ascii="Arial" w:eastAsia="Times New Roman" w:hAnsi="Arial" w:cs="Arial"/>
          <w:color w:val="000000"/>
          <w:kern w:val="0"/>
          <w:sz w:val="22"/>
          <w:szCs w:val="22"/>
          <w:lang w:eastAsia="cs-CZ"/>
        </w:rPr>
        <w:t xml:space="preserve">Připomínku podávám: </w:t>
      </w:r>
    </w:p>
    <w:p w:rsidR="001F2298" w:rsidRPr="009E17C4" w:rsidRDefault="006658A7" w:rsidP="009E17C4">
      <w:pPr>
        <w:shd w:val="clear" w:color="auto" w:fill="FFFFFF"/>
        <w:spacing w:after="120" w:line="240" w:lineRule="auto"/>
        <w:ind w:left="284" w:hanging="284"/>
        <w:rPr>
          <w:rFonts w:ascii="Arial" w:eastAsia="Times New Roman" w:hAnsi="Arial" w:cs="Arial"/>
          <w:color w:val="000000"/>
          <w:kern w:val="0"/>
          <w:sz w:val="22"/>
          <w:szCs w:val="22"/>
          <w:lang w:eastAsia="cs-CZ"/>
        </w:rPr>
      </w:pPr>
      <w:sdt>
        <w:sdtPr>
          <w:rPr>
            <w:rFonts w:ascii="Arial" w:eastAsia="Times New Roman" w:hAnsi="Arial" w:cs="Arial"/>
            <w:color w:val="000000"/>
            <w:kern w:val="0"/>
            <w:sz w:val="22"/>
            <w:szCs w:val="22"/>
            <w:lang w:eastAsia="cs-CZ"/>
          </w:rPr>
          <w:id w:val="1605224426"/>
        </w:sdtPr>
        <w:sdtContent>
          <w:r w:rsidR="00922FF9" w:rsidRPr="009E17C4">
            <w:rPr>
              <w:rFonts w:ascii="Arial" w:eastAsia="MS Gothic" w:hAnsi="MS Gothic" w:cs="Arial"/>
              <w:color w:val="000000"/>
              <w:kern w:val="0"/>
              <w:sz w:val="22"/>
              <w:szCs w:val="22"/>
              <w:lang w:eastAsia="cs-CZ"/>
            </w:rPr>
            <w:t>☒</w:t>
          </w:r>
        </w:sdtContent>
      </w:sdt>
      <w:r w:rsidR="00A35280" w:rsidRPr="009E17C4">
        <w:rPr>
          <w:rFonts w:ascii="Arial" w:eastAsia="Times New Roman" w:hAnsi="Arial" w:cs="Arial"/>
          <w:color w:val="000000"/>
          <w:kern w:val="0"/>
          <w:sz w:val="22"/>
          <w:szCs w:val="22"/>
          <w:lang w:eastAsia="cs-CZ"/>
        </w:rPr>
        <w:t xml:space="preserve">  </w:t>
      </w:r>
      <w:r w:rsidR="001F2298" w:rsidRPr="009E17C4">
        <w:rPr>
          <w:rFonts w:ascii="Arial" w:eastAsia="Times New Roman" w:hAnsi="Arial" w:cs="Arial"/>
          <w:color w:val="000000"/>
          <w:kern w:val="0"/>
          <w:sz w:val="22"/>
          <w:szCs w:val="22"/>
          <w:lang w:eastAsia="cs-CZ"/>
        </w:rPr>
        <w:t>jako osoba žijící v dotčeném území</w:t>
      </w:r>
    </w:p>
    <w:p w:rsidR="001F2298" w:rsidRPr="009E17C4" w:rsidRDefault="006658A7" w:rsidP="009E17C4">
      <w:pPr>
        <w:shd w:val="clear" w:color="auto" w:fill="FFFFFF"/>
        <w:spacing w:after="120" w:line="240" w:lineRule="auto"/>
        <w:ind w:left="284" w:hanging="284"/>
        <w:rPr>
          <w:rFonts w:ascii="Arial" w:eastAsia="Times New Roman" w:hAnsi="Arial" w:cs="Arial"/>
          <w:color w:val="000000"/>
          <w:kern w:val="0"/>
          <w:sz w:val="22"/>
          <w:szCs w:val="22"/>
          <w:lang w:eastAsia="cs-CZ"/>
        </w:rPr>
      </w:pPr>
      <w:sdt>
        <w:sdtPr>
          <w:rPr>
            <w:rFonts w:ascii="Arial" w:eastAsia="Times New Roman" w:hAnsi="Arial" w:cs="Arial"/>
            <w:color w:val="000000"/>
            <w:kern w:val="0"/>
            <w:sz w:val="22"/>
            <w:szCs w:val="22"/>
            <w:lang w:eastAsia="cs-CZ"/>
          </w:rPr>
          <w:id w:val="1934245382"/>
        </w:sdtPr>
        <w:sdtContent>
          <w:r w:rsidR="00922FF9" w:rsidRPr="009E17C4">
            <w:rPr>
              <w:rFonts w:ascii="Arial" w:eastAsia="MS Gothic" w:hAnsi="MS Gothic" w:cs="Arial"/>
              <w:color w:val="000000"/>
              <w:kern w:val="0"/>
              <w:sz w:val="22"/>
              <w:szCs w:val="22"/>
              <w:lang w:eastAsia="cs-CZ"/>
            </w:rPr>
            <w:t>☒</w:t>
          </w:r>
        </w:sdtContent>
      </w:sdt>
      <w:r w:rsidR="00A35280" w:rsidRPr="009E17C4">
        <w:rPr>
          <w:rFonts w:ascii="Arial" w:eastAsia="Times New Roman" w:hAnsi="Arial" w:cs="Arial"/>
          <w:color w:val="000000"/>
          <w:kern w:val="0"/>
          <w:sz w:val="22"/>
          <w:szCs w:val="22"/>
          <w:lang w:eastAsia="cs-CZ"/>
        </w:rPr>
        <w:t xml:space="preserve">  </w:t>
      </w:r>
      <w:r w:rsidR="001F2298" w:rsidRPr="009E17C4">
        <w:rPr>
          <w:rFonts w:ascii="Arial" w:eastAsia="Times New Roman" w:hAnsi="Arial" w:cs="Arial"/>
          <w:color w:val="000000"/>
          <w:kern w:val="0"/>
          <w:sz w:val="22"/>
          <w:szCs w:val="22"/>
          <w:lang w:eastAsia="cs-CZ"/>
        </w:rPr>
        <w:t>jako vlastník nemovitosti v dotčeném území</w:t>
      </w:r>
    </w:p>
    <w:p w:rsidR="001F2298" w:rsidRPr="009E17C4" w:rsidRDefault="006658A7" w:rsidP="009E17C4">
      <w:pPr>
        <w:shd w:val="clear" w:color="auto" w:fill="FFFFFF"/>
        <w:spacing w:after="120" w:line="240" w:lineRule="auto"/>
        <w:ind w:left="284" w:hanging="284"/>
        <w:rPr>
          <w:rFonts w:ascii="Arial" w:eastAsia="Times New Roman" w:hAnsi="Arial" w:cs="Arial"/>
          <w:color w:val="000000"/>
          <w:kern w:val="0"/>
          <w:sz w:val="22"/>
          <w:szCs w:val="22"/>
          <w:lang w:eastAsia="cs-CZ"/>
        </w:rPr>
      </w:pPr>
      <w:sdt>
        <w:sdtPr>
          <w:rPr>
            <w:rFonts w:ascii="Arial" w:eastAsia="Times New Roman" w:hAnsi="Arial" w:cs="Arial"/>
            <w:color w:val="000000"/>
            <w:kern w:val="0"/>
            <w:sz w:val="22"/>
            <w:szCs w:val="22"/>
            <w:lang w:eastAsia="cs-CZ"/>
          </w:rPr>
          <w:id w:val="-615602485"/>
        </w:sdtPr>
        <w:sdtContent>
          <w:r w:rsidR="00922FF9" w:rsidRPr="009E17C4">
            <w:rPr>
              <w:rFonts w:ascii="Arial" w:eastAsia="MS Gothic" w:hAnsi="MS Gothic" w:cs="Arial"/>
              <w:color w:val="000000"/>
              <w:kern w:val="0"/>
              <w:sz w:val="22"/>
              <w:szCs w:val="22"/>
              <w:lang w:eastAsia="cs-CZ"/>
            </w:rPr>
            <w:t>☒</w:t>
          </w:r>
        </w:sdtContent>
      </w:sdt>
      <w:r w:rsidR="00A35280" w:rsidRPr="009E17C4">
        <w:rPr>
          <w:rFonts w:ascii="Arial" w:eastAsia="Times New Roman" w:hAnsi="Arial" w:cs="Arial"/>
          <w:color w:val="000000"/>
          <w:kern w:val="0"/>
          <w:sz w:val="22"/>
          <w:szCs w:val="22"/>
          <w:lang w:eastAsia="cs-CZ"/>
        </w:rPr>
        <w:t xml:space="preserve">  </w:t>
      </w:r>
      <w:r w:rsidR="001F2298" w:rsidRPr="009E17C4">
        <w:rPr>
          <w:rFonts w:ascii="Arial" w:eastAsia="Times New Roman" w:hAnsi="Arial" w:cs="Arial"/>
          <w:color w:val="000000"/>
          <w:kern w:val="0"/>
          <w:sz w:val="22"/>
          <w:szCs w:val="22"/>
          <w:lang w:eastAsia="cs-CZ"/>
        </w:rPr>
        <w:t xml:space="preserve">jako osoba, která může být dotčena dopady návrhu (např. z hlediska krajiny, životního </w:t>
      </w:r>
      <w:proofErr w:type="gramStart"/>
      <w:r w:rsidR="001F2298" w:rsidRPr="009E17C4">
        <w:rPr>
          <w:rFonts w:ascii="Arial" w:eastAsia="Times New Roman" w:hAnsi="Arial" w:cs="Arial"/>
          <w:color w:val="000000"/>
          <w:kern w:val="0"/>
          <w:sz w:val="22"/>
          <w:szCs w:val="22"/>
          <w:lang w:eastAsia="cs-CZ"/>
        </w:rPr>
        <w:t xml:space="preserve">prostředí </w:t>
      </w:r>
      <w:r w:rsidR="00ED67C6" w:rsidRPr="009E17C4">
        <w:rPr>
          <w:rFonts w:ascii="Arial" w:eastAsia="Times New Roman" w:hAnsi="Arial" w:cs="Arial"/>
          <w:color w:val="000000"/>
          <w:kern w:val="0"/>
          <w:sz w:val="22"/>
          <w:szCs w:val="22"/>
          <w:lang w:eastAsia="cs-CZ"/>
        </w:rPr>
        <w:t xml:space="preserve"> </w:t>
      </w:r>
      <w:r w:rsidR="001F2298" w:rsidRPr="009E17C4">
        <w:rPr>
          <w:rFonts w:ascii="Arial" w:eastAsia="Times New Roman" w:hAnsi="Arial" w:cs="Arial"/>
          <w:color w:val="000000"/>
          <w:kern w:val="0"/>
          <w:sz w:val="22"/>
          <w:szCs w:val="22"/>
          <w:lang w:eastAsia="cs-CZ"/>
        </w:rPr>
        <w:t>či</w:t>
      </w:r>
      <w:proofErr w:type="gramEnd"/>
      <w:r w:rsidR="001F2298" w:rsidRPr="009E17C4">
        <w:rPr>
          <w:rFonts w:ascii="Arial" w:eastAsia="Times New Roman" w:hAnsi="Arial" w:cs="Arial"/>
          <w:color w:val="000000"/>
          <w:kern w:val="0"/>
          <w:sz w:val="22"/>
          <w:szCs w:val="22"/>
          <w:lang w:eastAsia="cs-CZ"/>
        </w:rPr>
        <w:t xml:space="preserve"> kvality života)</w:t>
      </w:r>
    </w:p>
    <w:p w:rsidR="00C23085" w:rsidRPr="009E17C4" w:rsidRDefault="006658A7" w:rsidP="009E17C4">
      <w:pPr>
        <w:shd w:val="clear" w:color="auto" w:fill="FFFFFF"/>
        <w:spacing w:after="120" w:line="240" w:lineRule="auto"/>
        <w:ind w:left="284" w:hanging="284"/>
        <w:rPr>
          <w:rFonts w:ascii="Arial" w:eastAsia="Times New Roman" w:hAnsi="Arial" w:cs="Arial"/>
          <w:color w:val="000000"/>
          <w:kern w:val="0"/>
          <w:sz w:val="22"/>
          <w:szCs w:val="22"/>
          <w:lang w:eastAsia="cs-CZ"/>
        </w:rPr>
      </w:pPr>
      <w:sdt>
        <w:sdtPr>
          <w:rPr>
            <w:rFonts w:ascii="Arial" w:eastAsia="Times New Roman" w:hAnsi="Arial" w:cs="Arial"/>
            <w:color w:val="000000"/>
            <w:kern w:val="0"/>
            <w:sz w:val="22"/>
            <w:szCs w:val="22"/>
            <w:lang w:eastAsia="cs-CZ"/>
          </w:rPr>
          <w:id w:val="-1572727705"/>
        </w:sdtPr>
        <w:sdtContent>
          <w:r w:rsidR="00C23085" w:rsidRPr="009E17C4">
            <w:rPr>
              <w:rFonts w:ascii="Arial" w:eastAsia="MS Gothic" w:hAnsi="MS Gothic" w:cs="Arial"/>
              <w:color w:val="000000"/>
              <w:kern w:val="0"/>
              <w:sz w:val="22"/>
              <w:szCs w:val="22"/>
              <w:lang w:eastAsia="cs-CZ"/>
            </w:rPr>
            <w:t>☐</w:t>
          </w:r>
        </w:sdtContent>
      </w:sdt>
      <w:r w:rsidR="00C23085" w:rsidRPr="009E17C4">
        <w:rPr>
          <w:rFonts w:ascii="Arial" w:eastAsia="Times New Roman" w:hAnsi="Arial" w:cs="Arial"/>
          <w:color w:val="000000"/>
          <w:kern w:val="0"/>
          <w:sz w:val="22"/>
          <w:szCs w:val="22"/>
          <w:lang w:eastAsia="cs-CZ"/>
        </w:rPr>
        <w:t xml:space="preserve">  hospodařím na půdě</w:t>
      </w:r>
    </w:p>
    <w:p w:rsidR="00C23085" w:rsidRPr="009E17C4" w:rsidRDefault="006658A7" w:rsidP="009E17C4">
      <w:pPr>
        <w:shd w:val="clear" w:color="auto" w:fill="FFFFFF"/>
        <w:spacing w:after="120" w:line="240" w:lineRule="auto"/>
        <w:ind w:left="284" w:hanging="284"/>
        <w:rPr>
          <w:rFonts w:ascii="Arial" w:eastAsia="Times New Roman" w:hAnsi="Arial" w:cs="Arial"/>
          <w:color w:val="000000"/>
          <w:kern w:val="0"/>
          <w:sz w:val="22"/>
          <w:szCs w:val="22"/>
          <w:lang w:eastAsia="cs-CZ"/>
        </w:rPr>
      </w:pPr>
      <w:sdt>
        <w:sdtPr>
          <w:rPr>
            <w:rFonts w:ascii="Arial" w:eastAsia="Times New Roman" w:hAnsi="Arial" w:cs="Arial"/>
            <w:color w:val="000000"/>
            <w:kern w:val="0"/>
            <w:sz w:val="22"/>
            <w:szCs w:val="22"/>
            <w:lang w:eastAsia="cs-CZ"/>
          </w:rPr>
          <w:id w:val="1019288480"/>
        </w:sdtPr>
        <w:sdtContent>
          <w:r w:rsidR="00C23085" w:rsidRPr="009E17C4">
            <w:rPr>
              <w:rFonts w:ascii="Arial" w:eastAsia="MS Gothic" w:hAnsi="MS Gothic" w:cs="Arial"/>
              <w:color w:val="000000"/>
              <w:kern w:val="0"/>
              <w:sz w:val="22"/>
              <w:szCs w:val="22"/>
              <w:lang w:eastAsia="cs-CZ"/>
            </w:rPr>
            <w:t>☐</w:t>
          </w:r>
        </w:sdtContent>
      </w:sdt>
      <w:r w:rsidR="00C23085" w:rsidRPr="009E17C4">
        <w:rPr>
          <w:rFonts w:ascii="Arial" w:eastAsia="Times New Roman" w:hAnsi="Arial" w:cs="Arial"/>
          <w:color w:val="000000"/>
          <w:kern w:val="0"/>
          <w:sz w:val="22"/>
          <w:szCs w:val="22"/>
          <w:lang w:eastAsia="cs-CZ"/>
        </w:rPr>
        <w:t xml:space="preserve">  jiné: </w:t>
      </w:r>
      <w:r w:rsidR="00C23085" w:rsidRPr="009E17C4">
        <w:rPr>
          <w:rFonts w:ascii="Arial" w:eastAsia="Times New Roman" w:hAnsi="Arial" w:cs="Arial"/>
          <w:i/>
          <w:iCs/>
          <w:color w:val="000000"/>
          <w:kern w:val="0"/>
          <w:sz w:val="22"/>
          <w:szCs w:val="22"/>
          <w:highlight w:val="yellow"/>
          <w:lang w:eastAsia="cs-CZ"/>
        </w:rPr>
        <w:t>(prosím doplňte)</w:t>
      </w:r>
    </w:p>
    <w:p w:rsidR="00C23085" w:rsidRPr="009E17C4" w:rsidRDefault="00C23085" w:rsidP="009E17C4">
      <w:pPr>
        <w:shd w:val="clear" w:color="auto" w:fill="FFFFFF"/>
        <w:spacing w:after="120" w:line="240" w:lineRule="auto"/>
        <w:jc w:val="both"/>
        <w:rPr>
          <w:rFonts w:ascii="Arial" w:eastAsia="Times New Roman" w:hAnsi="Arial" w:cs="Arial"/>
          <w:color w:val="E50000"/>
          <w:kern w:val="0"/>
          <w:sz w:val="22"/>
          <w:szCs w:val="22"/>
          <w:lang w:eastAsia="cs-CZ"/>
        </w:rPr>
      </w:pPr>
    </w:p>
    <w:p w:rsidR="00C23085" w:rsidRPr="009E17C4" w:rsidRDefault="0088389A" w:rsidP="009E17C4">
      <w:pPr>
        <w:shd w:val="clear" w:color="auto" w:fill="FFFFFF"/>
        <w:spacing w:after="120" w:line="240" w:lineRule="auto"/>
        <w:jc w:val="both"/>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Jedná se o území s významnými krajinnými, přírodními a obytnými hodnotami, které nejsou návrhem dostatečně respektovány.</w:t>
      </w:r>
      <w:r w:rsidR="00CE4BBE" w:rsidRPr="009E17C4">
        <w:rPr>
          <w:rFonts w:ascii="Arial" w:eastAsia="Times New Roman" w:hAnsi="Arial" w:cs="Arial"/>
          <w:color w:val="000000"/>
          <w:kern w:val="0"/>
          <w:sz w:val="22"/>
          <w:szCs w:val="22"/>
          <w:lang w:eastAsia="cs-CZ"/>
        </w:rPr>
        <w:t xml:space="preserve"> </w:t>
      </w:r>
      <w:r w:rsidR="00546351" w:rsidRPr="009E17C4">
        <w:rPr>
          <w:rFonts w:ascii="Arial" w:eastAsia="Times New Roman" w:hAnsi="Arial" w:cs="Arial"/>
          <w:color w:val="000000"/>
          <w:kern w:val="0"/>
          <w:sz w:val="22"/>
          <w:szCs w:val="22"/>
          <w:lang w:eastAsia="cs-CZ"/>
        </w:rPr>
        <w:t>V akceleračních zónách bude možno zrychleným a zjednodušeným způsobem povolovat výstavbu větrných elektráren (větrné elektrárny označeny dále v textu také jako VTE).</w:t>
      </w:r>
    </w:p>
    <w:p w:rsidR="00812B38" w:rsidRPr="009E17C4" w:rsidRDefault="00CE4BBE" w:rsidP="009E17C4">
      <w:pPr>
        <w:shd w:val="clear" w:color="auto" w:fill="FFFFFF"/>
        <w:spacing w:after="120" w:line="240" w:lineRule="auto"/>
        <w:jc w:val="both"/>
        <w:rPr>
          <w:rFonts w:ascii="Arial" w:eastAsia="Times New Roman" w:hAnsi="Arial" w:cs="Arial"/>
          <w:kern w:val="0"/>
          <w:sz w:val="22"/>
          <w:szCs w:val="22"/>
          <w:highlight w:val="yellow"/>
          <w:lang w:eastAsia="cs-CZ"/>
        </w:rPr>
      </w:pPr>
      <w:r w:rsidRPr="009E17C4">
        <w:rPr>
          <w:rFonts w:ascii="Arial" w:eastAsia="Times New Roman" w:hAnsi="Arial" w:cs="Arial"/>
          <w:kern w:val="0"/>
          <w:sz w:val="22"/>
          <w:szCs w:val="22"/>
          <w:highlight w:val="yellow"/>
          <w:lang w:eastAsia="cs-CZ"/>
        </w:rPr>
        <w:t>Dopad návrhu na mou osobu spočívá v tom, že:</w:t>
      </w:r>
    </w:p>
    <w:p w:rsidR="0088389A" w:rsidRPr="009E17C4" w:rsidRDefault="00CE4BBE" w:rsidP="009E17C4">
      <w:pPr>
        <w:shd w:val="clear" w:color="auto" w:fill="FFFFFF"/>
        <w:spacing w:after="120" w:line="240" w:lineRule="auto"/>
        <w:jc w:val="both"/>
        <w:rPr>
          <w:rFonts w:ascii="Arial" w:eastAsia="Times New Roman" w:hAnsi="Arial" w:cs="Arial"/>
          <w:i/>
          <w:iCs/>
          <w:kern w:val="0"/>
          <w:sz w:val="22"/>
          <w:szCs w:val="22"/>
          <w:lang w:eastAsia="cs-CZ"/>
        </w:rPr>
      </w:pPr>
      <w:r w:rsidRPr="009E17C4">
        <w:rPr>
          <w:rFonts w:ascii="Arial" w:eastAsia="Times New Roman" w:hAnsi="Arial" w:cs="Arial"/>
          <w:kern w:val="0"/>
          <w:sz w:val="22"/>
          <w:szCs w:val="22"/>
          <w:highlight w:val="yellow"/>
          <w:lang w:eastAsia="cs-CZ"/>
        </w:rPr>
        <w:t>………..</w:t>
      </w:r>
      <w:r w:rsidR="00C23085" w:rsidRPr="009E17C4">
        <w:rPr>
          <w:rFonts w:ascii="Arial" w:eastAsia="Times New Roman" w:hAnsi="Arial" w:cs="Arial"/>
          <w:kern w:val="0"/>
          <w:sz w:val="22"/>
          <w:szCs w:val="22"/>
          <w:highlight w:val="yellow"/>
          <w:lang w:eastAsia="cs-CZ"/>
        </w:rPr>
        <w:t xml:space="preserve"> </w:t>
      </w:r>
      <w:r w:rsidR="00C23085" w:rsidRPr="009E17C4">
        <w:rPr>
          <w:rFonts w:ascii="Arial" w:eastAsia="Times New Roman" w:hAnsi="Arial" w:cs="Arial"/>
          <w:i/>
          <w:iCs/>
          <w:kern w:val="0"/>
          <w:sz w:val="22"/>
          <w:szCs w:val="22"/>
          <w:highlight w:val="yellow"/>
          <w:lang w:eastAsia="cs-CZ"/>
        </w:rPr>
        <w:t>(doplňte dle vlastního uvážení nebo popřípadě tento odstavec smažte)</w:t>
      </w:r>
    </w:p>
    <w:p w:rsidR="00812B38" w:rsidRPr="009E17C4" w:rsidRDefault="00812B38" w:rsidP="009E17C4">
      <w:pPr>
        <w:shd w:val="clear" w:color="auto" w:fill="FFFFFF"/>
        <w:spacing w:after="120" w:line="240" w:lineRule="auto"/>
        <w:jc w:val="both"/>
        <w:rPr>
          <w:rFonts w:ascii="Arial" w:eastAsia="Times New Roman" w:hAnsi="Arial" w:cs="Arial"/>
          <w:i/>
          <w:iCs/>
          <w:kern w:val="0"/>
          <w:sz w:val="22"/>
          <w:szCs w:val="22"/>
          <w:lang w:eastAsia="cs-CZ"/>
        </w:rPr>
      </w:pPr>
    </w:p>
    <w:p w:rsidR="00812B38" w:rsidRPr="009E17C4" w:rsidRDefault="00812B38" w:rsidP="009E17C4">
      <w:pPr>
        <w:numPr>
          <w:ilvl w:val="0"/>
          <w:numId w:val="15"/>
        </w:numPr>
        <w:shd w:val="clear" w:color="auto" w:fill="FFFFFF"/>
        <w:spacing w:after="120" w:line="240" w:lineRule="auto"/>
        <w:ind w:left="714" w:hanging="357"/>
        <w:jc w:val="both"/>
        <w:rPr>
          <w:rFonts w:ascii="Arial" w:eastAsia="Times New Roman" w:hAnsi="Arial" w:cs="Arial"/>
          <w:kern w:val="0"/>
          <w:sz w:val="22"/>
          <w:szCs w:val="22"/>
          <w:highlight w:val="yellow"/>
          <w:lang w:eastAsia="cs-CZ"/>
        </w:rPr>
      </w:pPr>
      <w:r w:rsidRPr="009E17C4">
        <w:rPr>
          <w:rFonts w:ascii="Arial" w:eastAsia="Times New Roman" w:hAnsi="Arial" w:cs="Arial"/>
          <w:kern w:val="0"/>
          <w:sz w:val="22"/>
          <w:szCs w:val="22"/>
          <w:highlight w:val="yellow"/>
          <w:lang w:eastAsia="cs-CZ"/>
        </w:rPr>
        <w:t xml:space="preserve">§ 4 odst. 3) zákona 249/2025 Sb. definuje upřednostňované typy ploch pro akcelerační zóny. V zadání změny č.2 NRP požadavek na tvůrce není uveden. V samotné vyhlášce a jejích podpůrných dokumentech tento zákonný požadavek tvůrci změny č.2 nenaplnili. Z těchto důvodů mám za to, že vyhláška není v souladu se zákonem a měla by být zrušena </w:t>
      </w:r>
      <w:proofErr w:type="gramStart"/>
      <w:r w:rsidRPr="009E17C4">
        <w:rPr>
          <w:rFonts w:ascii="Arial" w:eastAsia="Times New Roman" w:hAnsi="Arial" w:cs="Arial"/>
          <w:kern w:val="0"/>
          <w:sz w:val="22"/>
          <w:szCs w:val="22"/>
          <w:highlight w:val="yellow"/>
          <w:lang w:eastAsia="cs-CZ"/>
        </w:rPr>
        <w:t>nebo  vypracována</w:t>
      </w:r>
      <w:proofErr w:type="gramEnd"/>
      <w:r w:rsidRPr="009E17C4">
        <w:rPr>
          <w:rFonts w:ascii="Arial" w:eastAsia="Times New Roman" w:hAnsi="Arial" w:cs="Arial"/>
          <w:kern w:val="0"/>
          <w:sz w:val="22"/>
          <w:szCs w:val="22"/>
          <w:highlight w:val="yellow"/>
          <w:lang w:eastAsia="cs-CZ"/>
        </w:rPr>
        <w:t xml:space="preserve"> znovu v souladu s platnými zákony.</w:t>
      </w:r>
    </w:p>
    <w:p w:rsidR="00812B38" w:rsidRPr="009E17C4" w:rsidRDefault="00812B38" w:rsidP="009E17C4">
      <w:pPr>
        <w:numPr>
          <w:ilvl w:val="0"/>
          <w:numId w:val="15"/>
        </w:numPr>
        <w:shd w:val="clear" w:color="auto" w:fill="FFFFFF"/>
        <w:spacing w:after="120" w:line="240" w:lineRule="auto"/>
        <w:ind w:left="714" w:hanging="357"/>
        <w:jc w:val="both"/>
        <w:rPr>
          <w:rFonts w:ascii="Arial" w:eastAsia="Times New Roman" w:hAnsi="Arial" w:cs="Arial"/>
          <w:kern w:val="0"/>
          <w:sz w:val="22"/>
          <w:szCs w:val="22"/>
          <w:highlight w:val="yellow"/>
          <w:lang w:eastAsia="cs-CZ"/>
        </w:rPr>
      </w:pPr>
      <w:r w:rsidRPr="009E17C4">
        <w:rPr>
          <w:rFonts w:ascii="Arial" w:eastAsia="Times New Roman" w:hAnsi="Arial" w:cs="Arial"/>
          <w:kern w:val="0"/>
          <w:sz w:val="22"/>
          <w:szCs w:val="22"/>
          <w:highlight w:val="yellow"/>
          <w:lang w:eastAsia="cs-CZ"/>
        </w:rPr>
        <w:t>Mám strach o výrazný propad tržní ceny mých nemovitostí z důvodu jejich umístění blízko V</w:t>
      </w:r>
      <w:r w:rsidR="001F3B6E" w:rsidRPr="009E17C4">
        <w:rPr>
          <w:rFonts w:ascii="Arial" w:eastAsia="Times New Roman" w:hAnsi="Arial" w:cs="Arial"/>
          <w:kern w:val="0"/>
          <w:sz w:val="22"/>
          <w:szCs w:val="22"/>
          <w:highlight w:val="yellow"/>
          <w:lang w:eastAsia="cs-CZ"/>
        </w:rPr>
        <w:t>T</w:t>
      </w:r>
      <w:r w:rsidRPr="009E17C4">
        <w:rPr>
          <w:rFonts w:ascii="Arial" w:eastAsia="Times New Roman" w:hAnsi="Arial" w:cs="Arial"/>
          <w:kern w:val="0"/>
          <w:sz w:val="22"/>
          <w:szCs w:val="22"/>
          <w:highlight w:val="yellow"/>
          <w:lang w:eastAsia="cs-CZ"/>
        </w:rPr>
        <w:t>E.</w:t>
      </w:r>
    </w:p>
    <w:p w:rsidR="00812B38" w:rsidRPr="009E17C4" w:rsidRDefault="00812B38" w:rsidP="009E17C4">
      <w:pPr>
        <w:numPr>
          <w:ilvl w:val="0"/>
          <w:numId w:val="15"/>
        </w:numPr>
        <w:shd w:val="clear" w:color="auto" w:fill="FFFFFF"/>
        <w:spacing w:after="120" w:line="240" w:lineRule="auto"/>
        <w:ind w:left="714" w:hanging="357"/>
        <w:jc w:val="both"/>
        <w:rPr>
          <w:rFonts w:ascii="Arial" w:eastAsia="Times New Roman" w:hAnsi="Arial" w:cs="Arial"/>
          <w:kern w:val="0"/>
          <w:sz w:val="22"/>
          <w:szCs w:val="22"/>
          <w:highlight w:val="yellow"/>
          <w:lang w:eastAsia="cs-CZ"/>
        </w:rPr>
      </w:pPr>
      <w:r w:rsidRPr="009E17C4">
        <w:rPr>
          <w:rFonts w:ascii="Arial" w:eastAsia="Times New Roman" w:hAnsi="Arial" w:cs="Arial"/>
          <w:kern w:val="0"/>
          <w:sz w:val="22"/>
          <w:szCs w:val="22"/>
          <w:highlight w:val="yellow"/>
          <w:lang w:eastAsia="cs-CZ"/>
        </w:rPr>
        <w:t xml:space="preserve">Mám obavy, že mi banka </w:t>
      </w:r>
      <w:r w:rsidR="00575FE3" w:rsidRPr="009E17C4">
        <w:rPr>
          <w:rFonts w:ascii="Arial" w:eastAsia="Times New Roman" w:hAnsi="Arial" w:cs="Arial"/>
          <w:kern w:val="0"/>
          <w:sz w:val="22"/>
          <w:szCs w:val="22"/>
          <w:highlight w:val="yellow"/>
          <w:lang w:eastAsia="cs-CZ"/>
        </w:rPr>
        <w:t xml:space="preserve">vlivem poklesu tržní ceny nemovitostí </w:t>
      </w:r>
      <w:r w:rsidRPr="009E17C4">
        <w:rPr>
          <w:rFonts w:ascii="Arial" w:eastAsia="Times New Roman" w:hAnsi="Arial" w:cs="Arial"/>
          <w:kern w:val="0"/>
          <w:sz w:val="22"/>
          <w:szCs w:val="22"/>
          <w:highlight w:val="yellow"/>
          <w:lang w:eastAsia="cs-CZ"/>
        </w:rPr>
        <w:t>nebude chtít financovat stavbu nového domu.</w:t>
      </w:r>
    </w:p>
    <w:p w:rsidR="00575FE3" w:rsidRPr="009E17C4" w:rsidRDefault="00812B38" w:rsidP="009E17C4">
      <w:pPr>
        <w:numPr>
          <w:ilvl w:val="0"/>
          <w:numId w:val="15"/>
        </w:numPr>
        <w:shd w:val="clear" w:color="auto" w:fill="FFFFFF"/>
        <w:spacing w:after="120" w:line="240" w:lineRule="auto"/>
        <w:ind w:left="714" w:hanging="357"/>
        <w:jc w:val="both"/>
        <w:rPr>
          <w:rFonts w:ascii="Arial" w:eastAsia="Times New Roman" w:hAnsi="Arial" w:cs="Arial"/>
          <w:kern w:val="0"/>
          <w:sz w:val="22"/>
          <w:szCs w:val="22"/>
          <w:highlight w:val="yellow"/>
          <w:lang w:eastAsia="cs-CZ"/>
        </w:rPr>
      </w:pPr>
      <w:r w:rsidRPr="009E17C4">
        <w:rPr>
          <w:rFonts w:ascii="Arial" w:eastAsia="Times New Roman" w:hAnsi="Arial" w:cs="Arial"/>
          <w:kern w:val="0"/>
          <w:sz w:val="22"/>
          <w:szCs w:val="22"/>
          <w:highlight w:val="yellow"/>
          <w:lang w:eastAsia="cs-CZ"/>
        </w:rPr>
        <w:t>Žiji v malebné krajině a případnou výstavbou větrných elektráren (V</w:t>
      </w:r>
      <w:r w:rsidR="00546351" w:rsidRPr="009E17C4">
        <w:rPr>
          <w:rFonts w:ascii="Arial" w:eastAsia="Times New Roman" w:hAnsi="Arial" w:cs="Arial"/>
          <w:kern w:val="0"/>
          <w:sz w:val="22"/>
          <w:szCs w:val="22"/>
          <w:highlight w:val="yellow"/>
          <w:lang w:eastAsia="cs-CZ"/>
        </w:rPr>
        <w:t>T</w:t>
      </w:r>
      <w:r w:rsidRPr="009E17C4">
        <w:rPr>
          <w:rFonts w:ascii="Arial" w:eastAsia="Times New Roman" w:hAnsi="Arial" w:cs="Arial"/>
          <w:kern w:val="0"/>
          <w:sz w:val="22"/>
          <w:szCs w:val="22"/>
          <w:highlight w:val="yellow"/>
          <w:lang w:eastAsia="cs-CZ"/>
        </w:rPr>
        <w:t>E)</w:t>
      </w:r>
      <w:r w:rsidR="00575FE3" w:rsidRPr="009E17C4">
        <w:rPr>
          <w:rFonts w:ascii="Arial" w:eastAsia="Times New Roman" w:hAnsi="Arial" w:cs="Arial"/>
          <w:kern w:val="0"/>
          <w:sz w:val="22"/>
          <w:szCs w:val="22"/>
          <w:highlight w:val="yellow"/>
          <w:lang w:eastAsia="cs-CZ"/>
        </w:rPr>
        <w:t xml:space="preserve"> by byl zničen unikátní krajinný ráz a dálkové pohledy na významné historické a kulturní památky</w:t>
      </w:r>
    </w:p>
    <w:p w:rsidR="00812B38" w:rsidRPr="009E17C4" w:rsidRDefault="00812B38" w:rsidP="009E17C4">
      <w:pPr>
        <w:numPr>
          <w:ilvl w:val="0"/>
          <w:numId w:val="15"/>
        </w:numPr>
        <w:shd w:val="clear" w:color="auto" w:fill="FFFFFF"/>
        <w:spacing w:after="120" w:line="240" w:lineRule="auto"/>
        <w:ind w:left="714" w:hanging="357"/>
        <w:jc w:val="both"/>
        <w:rPr>
          <w:rFonts w:ascii="Arial" w:eastAsia="Times New Roman" w:hAnsi="Arial" w:cs="Arial"/>
          <w:kern w:val="0"/>
          <w:sz w:val="22"/>
          <w:szCs w:val="22"/>
          <w:highlight w:val="yellow"/>
          <w:lang w:eastAsia="cs-CZ"/>
        </w:rPr>
      </w:pPr>
      <w:r w:rsidRPr="009E17C4">
        <w:rPr>
          <w:rFonts w:ascii="Arial" w:eastAsia="Times New Roman" w:hAnsi="Arial" w:cs="Arial"/>
          <w:kern w:val="0"/>
          <w:sz w:val="22"/>
          <w:szCs w:val="22"/>
          <w:highlight w:val="yellow"/>
          <w:lang w:eastAsia="cs-CZ"/>
        </w:rPr>
        <w:t>Mám obavy z přílišného hluku V</w:t>
      </w:r>
      <w:r w:rsidR="00575FE3" w:rsidRPr="009E17C4">
        <w:rPr>
          <w:rFonts w:ascii="Arial" w:eastAsia="Times New Roman" w:hAnsi="Arial" w:cs="Arial"/>
          <w:kern w:val="0"/>
          <w:sz w:val="22"/>
          <w:szCs w:val="22"/>
          <w:highlight w:val="yellow"/>
          <w:lang w:eastAsia="cs-CZ"/>
        </w:rPr>
        <w:t>T</w:t>
      </w:r>
      <w:r w:rsidRPr="009E17C4">
        <w:rPr>
          <w:rFonts w:ascii="Arial" w:eastAsia="Times New Roman" w:hAnsi="Arial" w:cs="Arial"/>
          <w:kern w:val="0"/>
          <w:sz w:val="22"/>
          <w:szCs w:val="22"/>
          <w:highlight w:val="yellow"/>
          <w:lang w:eastAsia="cs-CZ"/>
        </w:rPr>
        <w:t>E a negativního dopadu na mně a mé blízké.</w:t>
      </w:r>
    </w:p>
    <w:p w:rsidR="00812B38" w:rsidRPr="009E17C4" w:rsidRDefault="00812B38" w:rsidP="009E17C4">
      <w:pPr>
        <w:numPr>
          <w:ilvl w:val="0"/>
          <w:numId w:val="15"/>
        </w:numPr>
        <w:shd w:val="clear" w:color="auto" w:fill="FFFFFF"/>
        <w:spacing w:after="120" w:line="240" w:lineRule="auto"/>
        <w:ind w:left="714" w:hanging="357"/>
        <w:jc w:val="both"/>
        <w:rPr>
          <w:rFonts w:ascii="Arial" w:eastAsia="Times New Roman" w:hAnsi="Arial" w:cs="Arial"/>
          <w:kern w:val="0"/>
          <w:sz w:val="22"/>
          <w:szCs w:val="22"/>
          <w:highlight w:val="yellow"/>
          <w:lang w:eastAsia="cs-CZ"/>
        </w:rPr>
      </w:pPr>
      <w:r w:rsidRPr="009E17C4">
        <w:rPr>
          <w:rFonts w:ascii="Arial" w:eastAsia="Times New Roman" w:hAnsi="Arial" w:cs="Arial"/>
          <w:kern w:val="0"/>
          <w:sz w:val="22"/>
          <w:szCs w:val="22"/>
          <w:highlight w:val="yellow"/>
          <w:lang w:eastAsia="cs-CZ"/>
        </w:rPr>
        <w:t>Provozuji penzion a mám velké obavy o snížení zájmu o mé služby z důvodu V</w:t>
      </w:r>
      <w:r w:rsidR="00575FE3" w:rsidRPr="009E17C4">
        <w:rPr>
          <w:rFonts w:ascii="Arial" w:eastAsia="Times New Roman" w:hAnsi="Arial" w:cs="Arial"/>
          <w:kern w:val="0"/>
          <w:sz w:val="22"/>
          <w:szCs w:val="22"/>
          <w:highlight w:val="yellow"/>
          <w:lang w:eastAsia="cs-CZ"/>
        </w:rPr>
        <w:t>T</w:t>
      </w:r>
      <w:r w:rsidRPr="009E17C4">
        <w:rPr>
          <w:rFonts w:ascii="Arial" w:eastAsia="Times New Roman" w:hAnsi="Arial" w:cs="Arial"/>
          <w:kern w:val="0"/>
          <w:sz w:val="22"/>
          <w:szCs w:val="22"/>
          <w:highlight w:val="yellow"/>
          <w:lang w:eastAsia="cs-CZ"/>
        </w:rPr>
        <w:t>E.</w:t>
      </w:r>
    </w:p>
    <w:p w:rsidR="00575FE3" w:rsidRPr="009E17C4" w:rsidRDefault="00575FE3" w:rsidP="009E17C4">
      <w:pPr>
        <w:numPr>
          <w:ilvl w:val="0"/>
          <w:numId w:val="15"/>
        </w:numPr>
        <w:shd w:val="clear" w:color="auto" w:fill="FFFFFF"/>
        <w:spacing w:after="120" w:line="240" w:lineRule="auto"/>
        <w:ind w:left="714" w:hanging="357"/>
        <w:jc w:val="both"/>
        <w:rPr>
          <w:rFonts w:ascii="Arial" w:eastAsia="Times New Roman" w:hAnsi="Arial" w:cs="Arial"/>
          <w:kern w:val="0"/>
          <w:sz w:val="22"/>
          <w:szCs w:val="22"/>
          <w:highlight w:val="yellow"/>
          <w:lang w:eastAsia="cs-CZ"/>
        </w:rPr>
      </w:pPr>
      <w:r w:rsidRPr="009E17C4">
        <w:rPr>
          <w:rFonts w:ascii="Arial" w:eastAsia="Times New Roman" w:hAnsi="Arial" w:cs="Arial"/>
          <w:kern w:val="0"/>
          <w:sz w:val="22"/>
          <w:szCs w:val="22"/>
          <w:highlight w:val="yellow"/>
          <w:lang w:eastAsia="cs-CZ"/>
        </w:rPr>
        <w:t>Mám obavy, že provozem VTE budu nadměrně obtěžován</w:t>
      </w:r>
      <w:r w:rsidR="001F3B6E" w:rsidRPr="009E17C4">
        <w:rPr>
          <w:rFonts w:ascii="Arial" w:eastAsia="Times New Roman" w:hAnsi="Arial" w:cs="Arial"/>
          <w:kern w:val="0"/>
          <w:sz w:val="22"/>
          <w:szCs w:val="22"/>
          <w:highlight w:val="yellow"/>
          <w:lang w:eastAsia="cs-CZ"/>
        </w:rPr>
        <w:t xml:space="preserve"> a sníží se pohoda bydlení</w:t>
      </w:r>
      <w:r w:rsidRPr="009E17C4">
        <w:rPr>
          <w:rFonts w:ascii="Arial" w:eastAsia="Times New Roman" w:hAnsi="Arial" w:cs="Arial"/>
          <w:kern w:val="0"/>
          <w:sz w:val="22"/>
          <w:szCs w:val="22"/>
          <w:highlight w:val="yellow"/>
          <w:lang w:eastAsia="cs-CZ"/>
        </w:rPr>
        <w:t>, což se negativně projeví na mém zdraví</w:t>
      </w:r>
    </w:p>
    <w:p w:rsidR="00575FE3" w:rsidRPr="009E17C4" w:rsidRDefault="00575FE3" w:rsidP="009E17C4">
      <w:pPr>
        <w:numPr>
          <w:ilvl w:val="0"/>
          <w:numId w:val="15"/>
        </w:numPr>
        <w:shd w:val="clear" w:color="auto" w:fill="FFFFFF"/>
        <w:spacing w:after="120" w:line="240" w:lineRule="auto"/>
        <w:ind w:left="714" w:hanging="357"/>
        <w:jc w:val="both"/>
        <w:rPr>
          <w:rFonts w:ascii="Arial" w:eastAsia="Times New Roman" w:hAnsi="Arial" w:cs="Arial"/>
          <w:kern w:val="0"/>
          <w:sz w:val="22"/>
          <w:szCs w:val="22"/>
          <w:highlight w:val="yellow"/>
          <w:lang w:eastAsia="cs-CZ"/>
        </w:rPr>
      </w:pPr>
      <w:r w:rsidRPr="009E17C4">
        <w:rPr>
          <w:rFonts w:ascii="Arial" w:eastAsia="Times New Roman" w:hAnsi="Arial" w:cs="Arial"/>
          <w:kern w:val="0"/>
          <w:sz w:val="22"/>
          <w:szCs w:val="22"/>
          <w:highlight w:val="yellow"/>
          <w:lang w:eastAsia="cs-CZ"/>
        </w:rPr>
        <w:t>Mám obavy z negativního vlivu VTE na mé podnikání</w:t>
      </w:r>
      <w:r w:rsidR="001F3B6E" w:rsidRPr="009E17C4">
        <w:rPr>
          <w:rFonts w:ascii="Arial" w:eastAsia="Times New Roman" w:hAnsi="Arial" w:cs="Arial"/>
          <w:kern w:val="0"/>
          <w:sz w:val="22"/>
          <w:szCs w:val="22"/>
          <w:highlight w:val="yellow"/>
          <w:lang w:eastAsia="cs-CZ"/>
        </w:rPr>
        <w:t>, protože….</w:t>
      </w:r>
    </w:p>
    <w:p w:rsidR="00812B38" w:rsidRPr="009E17C4" w:rsidRDefault="00812B38" w:rsidP="009E17C4">
      <w:pPr>
        <w:numPr>
          <w:ilvl w:val="0"/>
          <w:numId w:val="15"/>
        </w:numPr>
        <w:shd w:val="clear" w:color="auto" w:fill="FFFFFF"/>
        <w:spacing w:after="120" w:line="240" w:lineRule="auto"/>
        <w:ind w:left="714" w:hanging="357"/>
        <w:jc w:val="both"/>
        <w:rPr>
          <w:rFonts w:ascii="Arial" w:eastAsia="Times New Roman" w:hAnsi="Arial" w:cs="Arial"/>
          <w:kern w:val="0"/>
          <w:sz w:val="22"/>
          <w:szCs w:val="22"/>
          <w:highlight w:val="yellow"/>
          <w:lang w:eastAsia="cs-CZ"/>
        </w:rPr>
      </w:pPr>
      <w:r w:rsidRPr="009E17C4">
        <w:rPr>
          <w:rFonts w:ascii="Arial" w:eastAsia="Times New Roman" w:hAnsi="Arial" w:cs="Arial"/>
          <w:kern w:val="0"/>
          <w:sz w:val="22"/>
          <w:szCs w:val="22"/>
          <w:highlight w:val="yellow"/>
          <w:lang w:eastAsia="cs-CZ"/>
        </w:rPr>
        <w:t>Mám obavy z negativního vlivu V</w:t>
      </w:r>
      <w:r w:rsidR="001F3B6E" w:rsidRPr="009E17C4">
        <w:rPr>
          <w:rFonts w:ascii="Arial" w:eastAsia="Times New Roman" w:hAnsi="Arial" w:cs="Arial"/>
          <w:kern w:val="0"/>
          <w:sz w:val="22"/>
          <w:szCs w:val="22"/>
          <w:highlight w:val="yellow"/>
          <w:lang w:eastAsia="cs-CZ"/>
        </w:rPr>
        <w:t>T</w:t>
      </w:r>
      <w:r w:rsidRPr="009E17C4">
        <w:rPr>
          <w:rFonts w:ascii="Arial" w:eastAsia="Times New Roman" w:hAnsi="Arial" w:cs="Arial"/>
          <w:kern w:val="0"/>
          <w:sz w:val="22"/>
          <w:szCs w:val="22"/>
          <w:highlight w:val="yellow"/>
          <w:lang w:eastAsia="cs-CZ"/>
        </w:rPr>
        <w:t xml:space="preserve">E na </w:t>
      </w:r>
      <w:r w:rsidR="001F3B6E" w:rsidRPr="009E17C4">
        <w:rPr>
          <w:rFonts w:ascii="Arial" w:eastAsia="Times New Roman" w:hAnsi="Arial" w:cs="Arial"/>
          <w:kern w:val="0"/>
          <w:sz w:val="22"/>
          <w:szCs w:val="22"/>
          <w:highlight w:val="yellow"/>
          <w:lang w:eastAsia="cs-CZ"/>
        </w:rPr>
        <w:t>ptactvo a jiné volně žijící živočichy</w:t>
      </w:r>
    </w:p>
    <w:p w:rsidR="001F3B6E" w:rsidRPr="009E17C4" w:rsidRDefault="001F3B6E" w:rsidP="009E17C4">
      <w:pPr>
        <w:numPr>
          <w:ilvl w:val="0"/>
          <w:numId w:val="15"/>
        </w:numPr>
        <w:shd w:val="clear" w:color="auto" w:fill="FFFFFF"/>
        <w:spacing w:after="120" w:line="240" w:lineRule="auto"/>
        <w:ind w:left="714" w:hanging="357"/>
        <w:jc w:val="both"/>
        <w:rPr>
          <w:rFonts w:ascii="Arial" w:eastAsia="Times New Roman" w:hAnsi="Arial" w:cs="Arial"/>
          <w:kern w:val="0"/>
          <w:sz w:val="22"/>
          <w:szCs w:val="22"/>
          <w:highlight w:val="yellow"/>
          <w:lang w:eastAsia="cs-CZ"/>
        </w:rPr>
      </w:pPr>
      <w:proofErr w:type="spellStart"/>
      <w:r w:rsidRPr="009E17C4">
        <w:rPr>
          <w:rFonts w:ascii="Arial" w:eastAsia="Times New Roman" w:hAnsi="Arial" w:cs="Arial"/>
          <w:kern w:val="0"/>
          <w:sz w:val="22"/>
          <w:szCs w:val="22"/>
          <w:highlight w:val="yellow"/>
          <w:lang w:eastAsia="cs-CZ"/>
        </w:rPr>
        <w:t>atd</w:t>
      </w:r>
      <w:proofErr w:type="spellEnd"/>
    </w:p>
    <w:p w:rsidR="00812B38" w:rsidRPr="009E17C4" w:rsidRDefault="00812B38" w:rsidP="009E17C4">
      <w:pPr>
        <w:shd w:val="clear" w:color="auto" w:fill="FFFFFF"/>
        <w:spacing w:after="120" w:line="240" w:lineRule="auto"/>
        <w:jc w:val="both"/>
        <w:rPr>
          <w:rFonts w:ascii="Arial" w:eastAsia="Times New Roman" w:hAnsi="Arial" w:cs="Arial"/>
          <w:i/>
          <w:iCs/>
          <w:kern w:val="0"/>
          <w:sz w:val="22"/>
          <w:szCs w:val="22"/>
          <w:lang w:eastAsia="cs-CZ"/>
        </w:rPr>
      </w:pPr>
    </w:p>
    <w:p w:rsidR="00EA2D1D" w:rsidRPr="009E17C4" w:rsidRDefault="00EA2D1D" w:rsidP="009E17C4">
      <w:pPr>
        <w:shd w:val="clear" w:color="auto" w:fill="FFFFFF"/>
        <w:spacing w:after="120" w:line="240" w:lineRule="auto"/>
        <w:jc w:val="both"/>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 xml:space="preserve">S návrhem </w:t>
      </w:r>
      <w:r w:rsidR="00C25FC0" w:rsidRPr="009E17C4">
        <w:rPr>
          <w:rFonts w:ascii="Arial" w:eastAsia="Times New Roman" w:hAnsi="Arial" w:cs="Arial"/>
          <w:kern w:val="0"/>
          <w:sz w:val="22"/>
          <w:szCs w:val="22"/>
          <w:lang w:eastAsia="cs-CZ"/>
        </w:rPr>
        <w:t>týkajícím se Územního opatření k</w:t>
      </w:r>
      <w:r w:rsidR="00E104AA" w:rsidRPr="009E17C4">
        <w:rPr>
          <w:rFonts w:ascii="Arial" w:eastAsia="Times New Roman" w:hAnsi="Arial" w:cs="Arial"/>
          <w:kern w:val="0"/>
          <w:sz w:val="22"/>
          <w:szCs w:val="22"/>
          <w:lang w:eastAsia="cs-CZ"/>
        </w:rPr>
        <w:t> </w:t>
      </w:r>
      <w:r w:rsidR="006D241B" w:rsidRPr="009E17C4">
        <w:rPr>
          <w:rFonts w:ascii="Arial" w:eastAsia="Times New Roman" w:hAnsi="Arial" w:cs="Arial"/>
          <w:b/>
          <w:kern w:val="0"/>
          <w:sz w:val="22"/>
          <w:szCs w:val="22"/>
          <w:lang w:eastAsia="cs-CZ"/>
        </w:rPr>
        <w:t xml:space="preserve">AOV73 Jemnice, AOV74 Lomy, AOV75 </w:t>
      </w:r>
      <w:proofErr w:type="spellStart"/>
      <w:r w:rsidR="006D241B" w:rsidRPr="009E17C4">
        <w:rPr>
          <w:rFonts w:ascii="Arial" w:eastAsia="Times New Roman" w:hAnsi="Arial" w:cs="Arial"/>
          <w:b/>
          <w:kern w:val="0"/>
          <w:sz w:val="22"/>
          <w:szCs w:val="22"/>
          <w:lang w:eastAsia="cs-CZ"/>
        </w:rPr>
        <w:t>Jiratice</w:t>
      </w:r>
      <w:proofErr w:type="spellEnd"/>
      <w:r w:rsidR="006D241B" w:rsidRPr="009E17C4">
        <w:rPr>
          <w:rFonts w:ascii="Arial" w:eastAsia="Times New Roman" w:hAnsi="Arial" w:cs="Arial"/>
          <w:b/>
          <w:kern w:val="0"/>
          <w:sz w:val="22"/>
          <w:szCs w:val="22"/>
          <w:lang w:eastAsia="cs-CZ"/>
        </w:rPr>
        <w:t xml:space="preserve">, AOV 106 </w:t>
      </w:r>
      <w:proofErr w:type="spellStart"/>
      <w:r w:rsidR="006D241B" w:rsidRPr="009E17C4">
        <w:rPr>
          <w:rFonts w:ascii="Arial" w:eastAsia="Times New Roman" w:hAnsi="Arial" w:cs="Arial"/>
          <w:b/>
          <w:kern w:val="0"/>
          <w:sz w:val="22"/>
          <w:szCs w:val="22"/>
          <w:lang w:eastAsia="cs-CZ"/>
        </w:rPr>
        <w:t>Dešov</w:t>
      </w:r>
      <w:proofErr w:type="spellEnd"/>
      <w:r w:rsidR="00C25FC0" w:rsidRPr="009E17C4">
        <w:rPr>
          <w:rFonts w:ascii="Arial" w:eastAsia="Times New Roman" w:hAnsi="Arial" w:cs="Arial"/>
          <w:kern w:val="0"/>
          <w:sz w:val="22"/>
          <w:szCs w:val="22"/>
          <w:lang w:eastAsia="cs-CZ"/>
        </w:rPr>
        <w:t xml:space="preserve"> </w:t>
      </w:r>
      <w:r w:rsidRPr="009E17C4">
        <w:rPr>
          <w:rFonts w:ascii="Arial" w:eastAsia="Times New Roman" w:hAnsi="Arial" w:cs="Arial"/>
          <w:b/>
          <w:bCs/>
          <w:kern w:val="0"/>
          <w:sz w:val="22"/>
          <w:szCs w:val="22"/>
          <w:lang w:eastAsia="cs-CZ"/>
        </w:rPr>
        <w:t>nesouhlasím</w:t>
      </w:r>
      <w:r w:rsidR="006D241B" w:rsidRPr="009E17C4">
        <w:rPr>
          <w:rFonts w:ascii="Arial" w:eastAsia="Times New Roman" w:hAnsi="Arial" w:cs="Arial"/>
          <w:kern w:val="0"/>
          <w:sz w:val="22"/>
          <w:szCs w:val="22"/>
          <w:lang w:eastAsia="cs-CZ"/>
        </w:rPr>
        <w:t xml:space="preserve"> a požaduji jejich</w:t>
      </w:r>
      <w:r w:rsidRPr="009E17C4">
        <w:rPr>
          <w:rFonts w:ascii="Arial" w:eastAsia="Times New Roman" w:hAnsi="Arial" w:cs="Arial"/>
          <w:kern w:val="0"/>
          <w:sz w:val="22"/>
          <w:szCs w:val="22"/>
          <w:lang w:eastAsia="cs-CZ"/>
        </w:rPr>
        <w:t xml:space="preserve"> </w:t>
      </w:r>
      <w:r w:rsidRPr="009E17C4">
        <w:rPr>
          <w:rFonts w:ascii="Arial" w:eastAsia="Times New Roman" w:hAnsi="Arial" w:cs="Arial"/>
          <w:b/>
          <w:bCs/>
          <w:kern w:val="0"/>
          <w:sz w:val="22"/>
          <w:szCs w:val="22"/>
          <w:lang w:eastAsia="cs-CZ"/>
        </w:rPr>
        <w:t>vyřazení nebo zásadní přepracování</w:t>
      </w:r>
      <w:r w:rsidR="006D241B" w:rsidRPr="009E17C4">
        <w:rPr>
          <w:rFonts w:ascii="Arial" w:eastAsia="Times New Roman" w:hAnsi="Arial" w:cs="Arial"/>
          <w:kern w:val="0"/>
          <w:sz w:val="22"/>
          <w:szCs w:val="22"/>
          <w:lang w:eastAsia="cs-CZ"/>
        </w:rPr>
        <w:t>, neboť vykazují</w:t>
      </w:r>
      <w:r w:rsidRPr="009E17C4">
        <w:rPr>
          <w:rFonts w:ascii="Arial" w:eastAsia="Times New Roman" w:hAnsi="Arial" w:cs="Arial"/>
          <w:kern w:val="0"/>
          <w:sz w:val="22"/>
          <w:szCs w:val="22"/>
          <w:lang w:eastAsia="cs-CZ"/>
        </w:rPr>
        <w:t xml:space="preserve"> závažné nedostatky z hlediska zákonnosti, ochrany životního prostředí i dopadů na obyvatele</w:t>
      </w:r>
      <w:r w:rsidR="00C25FC0" w:rsidRPr="009E17C4">
        <w:rPr>
          <w:rFonts w:ascii="Arial" w:eastAsia="Times New Roman" w:hAnsi="Arial" w:cs="Arial"/>
          <w:kern w:val="0"/>
          <w:sz w:val="22"/>
          <w:szCs w:val="22"/>
          <w:lang w:eastAsia="cs-CZ"/>
        </w:rPr>
        <w:t xml:space="preserve"> v dané oblasti</w:t>
      </w:r>
      <w:r w:rsidRPr="009E17C4">
        <w:rPr>
          <w:rFonts w:ascii="Arial" w:eastAsia="Times New Roman" w:hAnsi="Arial" w:cs="Arial"/>
          <w:kern w:val="0"/>
          <w:sz w:val="22"/>
          <w:szCs w:val="22"/>
          <w:lang w:eastAsia="cs-CZ"/>
        </w:rPr>
        <w:t>.</w:t>
      </w:r>
    </w:p>
    <w:p w:rsidR="000E3F2A" w:rsidRPr="009E17C4" w:rsidRDefault="000E3F2A" w:rsidP="009E17C4">
      <w:pPr>
        <w:shd w:val="clear" w:color="auto" w:fill="FFFFFF"/>
        <w:spacing w:after="120" w:line="240" w:lineRule="auto"/>
        <w:jc w:val="both"/>
        <w:rPr>
          <w:rFonts w:ascii="Arial" w:eastAsia="Times New Roman" w:hAnsi="Arial" w:cs="Arial"/>
          <w:kern w:val="0"/>
          <w:sz w:val="22"/>
          <w:szCs w:val="22"/>
          <w:lang w:eastAsia="cs-CZ"/>
        </w:rPr>
      </w:pPr>
    </w:p>
    <w:p w:rsidR="00362D04" w:rsidRPr="009E17C4" w:rsidRDefault="00362D04" w:rsidP="009E17C4">
      <w:pPr>
        <w:spacing w:after="120" w:line="240" w:lineRule="auto"/>
        <w:ind w:left="-30"/>
        <w:rPr>
          <w:rFonts w:ascii="Arial" w:hAnsi="Arial" w:cs="Arial"/>
          <w:u w:val="single"/>
        </w:rPr>
      </w:pPr>
      <w:bookmarkStart w:id="0" w:name="ii_právní_základ"/>
      <w:r w:rsidRPr="009E17C4">
        <w:rPr>
          <w:rFonts w:ascii="Arial" w:eastAsia="Georgia" w:hAnsi="Arial" w:cs="Arial"/>
          <w:b/>
          <w:color w:val="000000"/>
          <w:u w:val="single"/>
        </w:rPr>
        <w:t>II. P</w:t>
      </w:r>
      <w:bookmarkEnd w:id="0"/>
      <w:r w:rsidR="000E3F2A" w:rsidRPr="009E17C4">
        <w:rPr>
          <w:rFonts w:ascii="Arial" w:eastAsia="Georgia" w:hAnsi="Arial" w:cs="Arial"/>
          <w:b/>
          <w:color w:val="000000"/>
          <w:u w:val="single"/>
        </w:rPr>
        <w:t>rávní základ</w:t>
      </w:r>
    </w:p>
    <w:p w:rsidR="000E3F2A" w:rsidRPr="009E17C4" w:rsidRDefault="000E3F2A" w:rsidP="009E17C4">
      <w:pPr>
        <w:tabs>
          <w:tab w:val="left" w:pos="993"/>
        </w:tabs>
        <w:spacing w:after="120" w:line="240" w:lineRule="auto"/>
        <w:ind w:left="-30"/>
        <w:rPr>
          <w:rFonts w:ascii="Arial" w:hAnsi="Arial" w:cs="Arial"/>
          <w:sz w:val="22"/>
          <w:szCs w:val="22"/>
        </w:rPr>
      </w:pPr>
      <w:bookmarkStart w:id="1" w:name="a_ústavní_základ_listina_základní_8ce173"/>
      <w:bookmarkStart w:id="2" w:name="b_zákonný_základ"/>
      <w:r w:rsidRPr="009E17C4">
        <w:rPr>
          <w:rFonts w:ascii="Arial" w:eastAsia="Georgia" w:hAnsi="Arial" w:cs="Arial"/>
          <w:b/>
          <w:color w:val="000000"/>
          <w:sz w:val="22"/>
          <w:szCs w:val="22"/>
        </w:rPr>
        <w:t>A) Ústavní základ – Listina základních práv a svobod a Ústava ČR</w:t>
      </w:r>
      <w:bookmarkEnd w:id="1"/>
    </w:p>
    <w:p w:rsidR="000E3F2A" w:rsidRPr="009E17C4" w:rsidRDefault="000E3F2A" w:rsidP="009E17C4">
      <w:pPr>
        <w:tabs>
          <w:tab w:val="left" w:pos="993"/>
        </w:tabs>
        <w:spacing w:after="120" w:line="240" w:lineRule="auto"/>
        <w:ind w:left="426"/>
        <w:rPr>
          <w:rFonts w:ascii="Arial" w:hAnsi="Arial" w:cs="Arial"/>
          <w:sz w:val="22"/>
          <w:szCs w:val="22"/>
        </w:rPr>
      </w:pPr>
      <w:r w:rsidRPr="009E17C4">
        <w:rPr>
          <w:rFonts w:ascii="Arial" w:eastAsia="Georgia" w:hAnsi="Arial" w:cs="Arial"/>
          <w:b/>
          <w:color w:val="000000"/>
          <w:sz w:val="22"/>
          <w:szCs w:val="22"/>
        </w:rPr>
        <w:t>Čl. 31 Listiny</w:t>
      </w:r>
      <w:r w:rsidRPr="009E17C4">
        <w:rPr>
          <w:rFonts w:ascii="Arial" w:eastAsia="Georgia" w:hAnsi="Arial" w:cs="Arial"/>
          <w:color w:val="000000"/>
          <w:sz w:val="22"/>
          <w:szCs w:val="22"/>
        </w:rPr>
        <w:t xml:space="preserve"> (úst. </w:t>
      </w:r>
      <w:proofErr w:type="gramStart"/>
      <w:r w:rsidRPr="009E17C4">
        <w:rPr>
          <w:rFonts w:ascii="Arial" w:eastAsia="Georgia" w:hAnsi="Arial" w:cs="Arial"/>
          <w:color w:val="000000"/>
          <w:sz w:val="22"/>
          <w:szCs w:val="22"/>
        </w:rPr>
        <w:t>zákon</w:t>
      </w:r>
      <w:proofErr w:type="gramEnd"/>
      <w:r w:rsidRPr="009E17C4">
        <w:rPr>
          <w:rFonts w:ascii="Arial" w:eastAsia="Georgia" w:hAnsi="Arial" w:cs="Arial"/>
          <w:color w:val="000000"/>
          <w:sz w:val="22"/>
          <w:szCs w:val="22"/>
        </w:rPr>
        <w:t xml:space="preserve"> č. 2/1993 Sb.) – každý má právo na ochranu zdraví.</w:t>
      </w:r>
    </w:p>
    <w:p w:rsidR="000E3F2A" w:rsidRPr="009E17C4" w:rsidRDefault="000E3F2A" w:rsidP="009E17C4">
      <w:pPr>
        <w:tabs>
          <w:tab w:val="left" w:pos="993"/>
        </w:tabs>
        <w:spacing w:after="120" w:line="240" w:lineRule="auto"/>
        <w:ind w:left="426"/>
        <w:rPr>
          <w:rFonts w:ascii="Arial" w:hAnsi="Arial" w:cs="Arial"/>
          <w:sz w:val="22"/>
          <w:szCs w:val="22"/>
        </w:rPr>
      </w:pPr>
      <w:r w:rsidRPr="009E17C4">
        <w:rPr>
          <w:rFonts w:ascii="Arial" w:eastAsia="Georgia" w:hAnsi="Arial" w:cs="Arial"/>
          <w:b/>
          <w:color w:val="000000"/>
          <w:sz w:val="22"/>
          <w:szCs w:val="22"/>
        </w:rPr>
        <w:t>Čl. 35 odst. 1 Listiny</w:t>
      </w:r>
      <w:r w:rsidRPr="009E17C4">
        <w:rPr>
          <w:rFonts w:ascii="Arial" w:eastAsia="Georgia" w:hAnsi="Arial" w:cs="Arial"/>
          <w:color w:val="000000"/>
          <w:sz w:val="22"/>
          <w:szCs w:val="22"/>
        </w:rPr>
        <w:t xml:space="preserve"> – každý má právo na příznivé životní prostředí.</w:t>
      </w:r>
    </w:p>
    <w:p w:rsidR="000E3F2A" w:rsidRPr="009E17C4" w:rsidRDefault="000E3F2A" w:rsidP="009E17C4">
      <w:pPr>
        <w:tabs>
          <w:tab w:val="left" w:pos="993"/>
        </w:tabs>
        <w:spacing w:after="120" w:line="240" w:lineRule="auto"/>
        <w:ind w:left="426"/>
        <w:rPr>
          <w:rFonts w:ascii="Arial" w:hAnsi="Arial" w:cs="Arial"/>
          <w:sz w:val="22"/>
          <w:szCs w:val="22"/>
        </w:rPr>
      </w:pPr>
      <w:r w:rsidRPr="009E17C4">
        <w:rPr>
          <w:rFonts w:ascii="Arial" w:eastAsia="Georgia" w:hAnsi="Arial" w:cs="Arial"/>
          <w:b/>
          <w:color w:val="000000"/>
          <w:sz w:val="22"/>
          <w:szCs w:val="22"/>
        </w:rPr>
        <w:t>Čl. 35 odst. 2 Listiny</w:t>
      </w:r>
      <w:r w:rsidRPr="009E17C4">
        <w:rPr>
          <w:rFonts w:ascii="Arial" w:eastAsia="Georgia" w:hAnsi="Arial" w:cs="Arial"/>
          <w:color w:val="000000"/>
          <w:sz w:val="22"/>
          <w:szCs w:val="22"/>
        </w:rPr>
        <w:t xml:space="preserve"> – každý má právo na včasné a úplné informace o stavu životního prostředí.</w:t>
      </w:r>
    </w:p>
    <w:p w:rsidR="000E3F2A" w:rsidRPr="009E17C4" w:rsidRDefault="000E3F2A" w:rsidP="009E17C4">
      <w:pPr>
        <w:tabs>
          <w:tab w:val="left" w:pos="993"/>
        </w:tabs>
        <w:spacing w:after="120" w:line="240" w:lineRule="auto"/>
        <w:ind w:left="426"/>
        <w:rPr>
          <w:rFonts w:ascii="Arial" w:hAnsi="Arial" w:cs="Arial"/>
          <w:sz w:val="22"/>
          <w:szCs w:val="22"/>
        </w:rPr>
      </w:pPr>
      <w:r w:rsidRPr="009E17C4">
        <w:rPr>
          <w:rFonts w:ascii="Arial" w:eastAsia="Georgia" w:hAnsi="Arial" w:cs="Arial"/>
          <w:b/>
          <w:color w:val="000000"/>
          <w:sz w:val="22"/>
          <w:szCs w:val="22"/>
        </w:rPr>
        <w:t>Čl. 7 Ústavy ČR</w:t>
      </w:r>
      <w:r w:rsidRPr="009E17C4">
        <w:rPr>
          <w:rFonts w:ascii="Arial" w:eastAsia="Georgia" w:hAnsi="Arial" w:cs="Arial"/>
          <w:color w:val="000000"/>
          <w:sz w:val="22"/>
          <w:szCs w:val="22"/>
        </w:rPr>
        <w:t xml:space="preserve"> (úst. </w:t>
      </w:r>
      <w:proofErr w:type="gramStart"/>
      <w:r w:rsidRPr="009E17C4">
        <w:rPr>
          <w:rFonts w:ascii="Arial" w:eastAsia="Georgia" w:hAnsi="Arial" w:cs="Arial"/>
          <w:color w:val="000000"/>
          <w:sz w:val="22"/>
          <w:szCs w:val="22"/>
        </w:rPr>
        <w:t>zákon</w:t>
      </w:r>
      <w:proofErr w:type="gramEnd"/>
      <w:r w:rsidRPr="009E17C4">
        <w:rPr>
          <w:rFonts w:ascii="Arial" w:eastAsia="Georgia" w:hAnsi="Arial" w:cs="Arial"/>
          <w:color w:val="000000"/>
          <w:sz w:val="22"/>
          <w:szCs w:val="22"/>
        </w:rPr>
        <w:t xml:space="preserve"> č. 1/1993 Sb.) – stát dbá o šetrné využívání přírodních zdrojů a ochranu přírodního bohatství.</w:t>
      </w:r>
    </w:p>
    <w:p w:rsidR="000E3F2A" w:rsidRPr="009E17C4" w:rsidRDefault="000E3F2A" w:rsidP="009E17C4">
      <w:pPr>
        <w:tabs>
          <w:tab w:val="left" w:pos="993"/>
        </w:tabs>
        <w:spacing w:after="120" w:line="240" w:lineRule="auto"/>
        <w:ind w:left="426"/>
        <w:rPr>
          <w:rFonts w:ascii="Arial" w:hAnsi="Arial" w:cs="Arial"/>
          <w:sz w:val="22"/>
          <w:szCs w:val="22"/>
        </w:rPr>
      </w:pPr>
      <w:r w:rsidRPr="009E17C4">
        <w:rPr>
          <w:rFonts w:ascii="Arial" w:eastAsia="Georgia" w:hAnsi="Arial" w:cs="Arial"/>
          <w:b/>
          <w:color w:val="000000"/>
          <w:sz w:val="22"/>
          <w:szCs w:val="22"/>
        </w:rPr>
        <w:t>Čl. 11 odst. 3 Listiny</w:t>
      </w:r>
      <w:r w:rsidRPr="009E17C4">
        <w:rPr>
          <w:rFonts w:ascii="Arial" w:eastAsia="Georgia" w:hAnsi="Arial" w:cs="Arial"/>
          <w:color w:val="000000"/>
          <w:sz w:val="22"/>
          <w:szCs w:val="22"/>
        </w:rPr>
        <w:t xml:space="preserve"> – výkon vlastnického práva nesmí poškozovat lidské zdraví nad míru stanovenou zákonem.</w:t>
      </w:r>
    </w:p>
    <w:p w:rsidR="000E3F2A" w:rsidRPr="009E17C4" w:rsidRDefault="000E3F2A" w:rsidP="009E17C4">
      <w:pPr>
        <w:tabs>
          <w:tab w:val="left" w:pos="993"/>
        </w:tabs>
        <w:spacing w:after="120" w:line="240" w:lineRule="auto"/>
        <w:rPr>
          <w:rFonts w:ascii="Arial" w:hAnsi="Arial" w:cs="Arial"/>
          <w:sz w:val="22"/>
          <w:szCs w:val="22"/>
        </w:rPr>
      </w:pPr>
      <w:r w:rsidRPr="009E17C4">
        <w:rPr>
          <w:rFonts w:ascii="Arial" w:eastAsia="Georgia" w:hAnsi="Arial" w:cs="Arial"/>
          <w:color w:val="000000"/>
          <w:sz w:val="22"/>
          <w:szCs w:val="22"/>
        </w:rPr>
        <w:t xml:space="preserve">Vymezení výše uvedených akceleračních oblastí představuje </w:t>
      </w:r>
      <w:r w:rsidRPr="009E17C4">
        <w:rPr>
          <w:rFonts w:ascii="Arial" w:eastAsia="Georgia" w:hAnsi="Arial" w:cs="Arial"/>
          <w:b/>
          <w:color w:val="000000"/>
          <w:sz w:val="22"/>
          <w:szCs w:val="22"/>
        </w:rPr>
        <w:t>ohrožení výše citovaných ústavních práv</w:t>
      </w:r>
      <w:r w:rsidRPr="009E17C4">
        <w:rPr>
          <w:rFonts w:ascii="Arial" w:eastAsia="Georgia" w:hAnsi="Arial" w:cs="Arial"/>
          <w:color w:val="000000"/>
          <w:sz w:val="22"/>
          <w:szCs w:val="22"/>
        </w:rPr>
        <w:t xml:space="preserve"> obyvatel Jemnice a okolních obcí, neboť umožňuje urychlené povolení záměrů, jejichž skutečné dopady na zdraví nebyly v konkrétní terénní konfiguraci adekvátně kvantifikovány.</w:t>
      </w:r>
    </w:p>
    <w:p w:rsidR="000E3F2A" w:rsidRPr="009E17C4" w:rsidRDefault="000E3F2A" w:rsidP="009E17C4">
      <w:pPr>
        <w:spacing w:after="120" w:line="240" w:lineRule="auto"/>
        <w:ind w:left="-30"/>
        <w:rPr>
          <w:rFonts w:ascii="Arial" w:eastAsia="Georgia" w:hAnsi="Arial" w:cs="Arial"/>
          <w:b/>
          <w:color w:val="000000"/>
          <w:sz w:val="22"/>
          <w:szCs w:val="22"/>
        </w:rPr>
      </w:pPr>
    </w:p>
    <w:p w:rsidR="00362D04" w:rsidRPr="009E17C4" w:rsidRDefault="00362D04" w:rsidP="009E17C4">
      <w:pPr>
        <w:spacing w:after="120" w:line="240" w:lineRule="auto"/>
        <w:ind w:left="-30"/>
        <w:rPr>
          <w:rFonts w:ascii="Arial" w:hAnsi="Arial" w:cs="Arial"/>
          <w:sz w:val="22"/>
          <w:szCs w:val="22"/>
        </w:rPr>
      </w:pPr>
      <w:r w:rsidRPr="009E17C4">
        <w:rPr>
          <w:rFonts w:ascii="Arial" w:eastAsia="Georgia" w:hAnsi="Arial" w:cs="Arial"/>
          <w:b/>
          <w:color w:val="000000"/>
          <w:sz w:val="22"/>
          <w:szCs w:val="22"/>
        </w:rPr>
        <w:t>B) Zákonný základ</w:t>
      </w:r>
      <w:bookmarkEnd w:id="2"/>
    </w:p>
    <w:p w:rsidR="00362D04" w:rsidRPr="009E17C4" w:rsidRDefault="00362D04" w:rsidP="009E17C4">
      <w:pPr>
        <w:spacing w:after="120" w:line="240" w:lineRule="auto"/>
        <w:rPr>
          <w:rFonts w:ascii="Arial" w:hAnsi="Arial" w:cs="Arial"/>
          <w:sz w:val="22"/>
          <w:szCs w:val="22"/>
        </w:rPr>
      </w:pPr>
      <w:r w:rsidRPr="009E17C4">
        <w:rPr>
          <w:rFonts w:ascii="Arial" w:eastAsia="Georgia" w:hAnsi="Arial" w:cs="Arial"/>
          <w:b/>
          <w:color w:val="000000"/>
          <w:sz w:val="22"/>
          <w:szCs w:val="22"/>
        </w:rPr>
        <w:t>Zákon č. 100/2001 Sb. (zákon o EIA):</w:t>
      </w:r>
      <w:r w:rsidRPr="009E17C4">
        <w:rPr>
          <w:rFonts w:ascii="Arial" w:eastAsia="Georgia" w:hAnsi="Arial" w:cs="Arial"/>
          <w:color w:val="000000"/>
          <w:sz w:val="22"/>
          <w:szCs w:val="22"/>
        </w:rPr>
        <w:t xml:space="preserve"> § 10a a </w:t>
      </w:r>
      <w:proofErr w:type="spellStart"/>
      <w:r w:rsidRPr="009E17C4">
        <w:rPr>
          <w:rFonts w:ascii="Arial" w:eastAsia="Georgia" w:hAnsi="Arial" w:cs="Arial"/>
          <w:color w:val="000000"/>
          <w:sz w:val="22"/>
          <w:szCs w:val="22"/>
        </w:rPr>
        <w:t>násl</w:t>
      </w:r>
      <w:proofErr w:type="spellEnd"/>
      <w:r w:rsidRPr="009E17C4">
        <w:rPr>
          <w:rFonts w:ascii="Arial" w:eastAsia="Georgia" w:hAnsi="Arial" w:cs="Arial"/>
          <w:color w:val="000000"/>
          <w:sz w:val="22"/>
          <w:szCs w:val="22"/>
        </w:rPr>
        <w:t>. stanoví povinnost SEA pro strategické dokumenty s potenciálně významným vlivem na životní prostředí. Biologické posouzení dle § 11 odst. 4 ZOZE (dokončeno 10. 12. 2025) nahradit SEA/EIA nemůže – zabývalo se výhradně faunou, florou a biotopy, nikoli vlivy na zdraví lidí.</w:t>
      </w:r>
    </w:p>
    <w:p w:rsidR="00362D04" w:rsidRPr="009E17C4" w:rsidRDefault="00362D04" w:rsidP="009E17C4">
      <w:pPr>
        <w:spacing w:after="120" w:line="240" w:lineRule="auto"/>
        <w:rPr>
          <w:rFonts w:ascii="Arial" w:hAnsi="Arial" w:cs="Arial"/>
          <w:sz w:val="22"/>
          <w:szCs w:val="22"/>
        </w:rPr>
      </w:pPr>
      <w:r w:rsidRPr="009E17C4">
        <w:rPr>
          <w:rFonts w:ascii="Arial" w:eastAsia="Georgia" w:hAnsi="Arial" w:cs="Arial"/>
          <w:b/>
          <w:color w:val="000000"/>
          <w:sz w:val="22"/>
          <w:szCs w:val="22"/>
        </w:rPr>
        <w:t>NV č. 272/2011 Sb.</w:t>
      </w:r>
      <w:r w:rsidRPr="009E17C4">
        <w:rPr>
          <w:rFonts w:ascii="Arial" w:eastAsia="Georgia" w:hAnsi="Arial" w:cs="Arial"/>
          <w:color w:val="000000"/>
          <w:sz w:val="22"/>
          <w:szCs w:val="22"/>
        </w:rPr>
        <w:t xml:space="preserve"> (o ochraně zdraví před nepříznivými účinky hluku): noční limit v chráněném venkovním prostoru </w:t>
      </w:r>
      <w:proofErr w:type="spellStart"/>
      <w:r w:rsidRPr="009E17C4">
        <w:rPr>
          <w:rFonts w:ascii="Arial" w:eastAsia="Georgia" w:hAnsi="Arial" w:cs="Arial"/>
          <w:color w:val="000000"/>
          <w:sz w:val="22"/>
          <w:szCs w:val="22"/>
        </w:rPr>
        <w:t>LAeq</w:t>
      </w:r>
      <w:proofErr w:type="spellEnd"/>
      <w:r w:rsidRPr="009E17C4">
        <w:rPr>
          <w:rFonts w:ascii="Arial" w:eastAsia="Georgia" w:hAnsi="Arial" w:cs="Arial"/>
          <w:color w:val="000000"/>
          <w:sz w:val="22"/>
          <w:szCs w:val="22"/>
        </w:rPr>
        <w:t>,8h = 40 dB, vnitřní prostor (ložnice) = 30 dB. Splnitelnost těchto limitů musí být prokazatelná po celou dobu životnosti záměru; bez akustické studie pro specifický terén kotliny to nelze garantovat.</w:t>
      </w:r>
    </w:p>
    <w:p w:rsidR="00362D04" w:rsidRDefault="00362D04" w:rsidP="009E17C4">
      <w:pPr>
        <w:spacing w:after="120" w:line="240" w:lineRule="auto"/>
        <w:rPr>
          <w:rFonts w:ascii="Arial" w:eastAsia="Georgia" w:hAnsi="Arial" w:cs="Arial"/>
          <w:color w:val="000000"/>
          <w:sz w:val="22"/>
          <w:szCs w:val="22"/>
        </w:rPr>
      </w:pPr>
      <w:r w:rsidRPr="009E17C4">
        <w:rPr>
          <w:rFonts w:ascii="Arial" w:eastAsia="Georgia" w:hAnsi="Arial" w:cs="Arial"/>
          <w:b/>
          <w:color w:val="000000"/>
          <w:sz w:val="22"/>
          <w:szCs w:val="22"/>
        </w:rPr>
        <w:t>Princip předběžné opatrnosti</w:t>
      </w:r>
      <w:r w:rsidRPr="009E17C4">
        <w:rPr>
          <w:rFonts w:ascii="Arial" w:eastAsia="Georgia" w:hAnsi="Arial" w:cs="Arial"/>
          <w:color w:val="000000"/>
          <w:sz w:val="22"/>
          <w:szCs w:val="22"/>
        </w:rPr>
        <w:t xml:space="preserve"> (čl. 191 SFEU, § 13 zákona č. 17/1992 Sb.): v případě vědecké nejistoty ohledně zdravotních dopadů je povinností orgánů veřejné moci přijmout ochranná opatření, aniž by bylo nutné čekat na úplné prokázání újmy.</w:t>
      </w:r>
    </w:p>
    <w:p w:rsidR="009E17C4" w:rsidRPr="009E17C4" w:rsidRDefault="009E17C4" w:rsidP="009E17C4">
      <w:pPr>
        <w:spacing w:after="120" w:line="240" w:lineRule="auto"/>
        <w:rPr>
          <w:rFonts w:ascii="Arial" w:hAnsi="Arial" w:cs="Arial"/>
          <w:sz w:val="22"/>
          <w:szCs w:val="22"/>
        </w:rPr>
      </w:pPr>
    </w:p>
    <w:p w:rsidR="00EA2D1D" w:rsidRPr="009E17C4" w:rsidRDefault="00EA2D1D" w:rsidP="009E17C4">
      <w:pPr>
        <w:shd w:val="clear" w:color="auto" w:fill="FFFFFF"/>
        <w:spacing w:after="120" w:line="240" w:lineRule="auto"/>
        <w:rPr>
          <w:rFonts w:ascii="Arial" w:eastAsia="Times New Roman" w:hAnsi="Arial" w:cs="Arial"/>
          <w:b/>
          <w:bCs/>
          <w:color w:val="000000"/>
          <w:kern w:val="0"/>
          <w:u w:val="single"/>
          <w:lang w:eastAsia="cs-CZ"/>
        </w:rPr>
      </w:pPr>
      <w:r w:rsidRPr="009E17C4">
        <w:rPr>
          <w:rFonts w:ascii="Arial" w:eastAsia="Times New Roman" w:hAnsi="Arial" w:cs="Arial"/>
          <w:b/>
          <w:bCs/>
          <w:color w:val="000000"/>
          <w:kern w:val="0"/>
          <w:u w:val="single"/>
          <w:lang w:eastAsia="cs-CZ"/>
        </w:rPr>
        <w:t>II</w:t>
      </w:r>
      <w:r w:rsidR="000E3F2A" w:rsidRPr="009E17C4">
        <w:rPr>
          <w:rFonts w:ascii="Arial" w:eastAsia="Times New Roman" w:hAnsi="Arial" w:cs="Arial"/>
          <w:b/>
          <w:bCs/>
          <w:color w:val="000000"/>
          <w:kern w:val="0"/>
          <w:u w:val="single"/>
          <w:lang w:eastAsia="cs-CZ"/>
        </w:rPr>
        <w:t>I</w:t>
      </w:r>
      <w:r w:rsidRPr="009E17C4">
        <w:rPr>
          <w:rFonts w:ascii="Arial" w:eastAsia="Times New Roman" w:hAnsi="Arial" w:cs="Arial"/>
          <w:b/>
          <w:bCs/>
          <w:color w:val="000000"/>
          <w:kern w:val="0"/>
          <w:u w:val="single"/>
          <w:lang w:eastAsia="cs-CZ"/>
        </w:rPr>
        <w:t>. Zákonnost a nesoulad s právními předpisy ČR</w:t>
      </w:r>
    </w:p>
    <w:p w:rsidR="00546351" w:rsidRPr="009E17C4" w:rsidRDefault="00546351" w:rsidP="009E17C4">
      <w:pPr>
        <w:spacing w:after="120" w:line="240" w:lineRule="auto"/>
        <w:jc w:val="both"/>
        <w:rPr>
          <w:rFonts w:ascii="Arial" w:hAnsi="Arial" w:cs="Arial"/>
          <w:sz w:val="22"/>
          <w:szCs w:val="22"/>
        </w:rPr>
      </w:pPr>
      <w:r w:rsidRPr="009E17C4">
        <w:rPr>
          <w:rFonts w:ascii="Arial" w:hAnsi="Arial" w:cs="Arial"/>
          <w:sz w:val="22"/>
          <w:szCs w:val="22"/>
        </w:rPr>
        <w:t xml:space="preserve">Návrh výše uvedených akceleračních zón znamená zjednodušený a zrychlený systém povolování záměrů výstavby větrných elektráren VTE. Celé návrhové území je silně obydleno, jednotlivé obce jsou od sebe vzájemně rozmístěny na dohledovou vzdálenost. Výstavba velkého počtu VTE je nepochybně obrovským zásahem, který může přinést mnoho negativního. </w:t>
      </w:r>
    </w:p>
    <w:p w:rsidR="00546351" w:rsidRPr="009E17C4" w:rsidRDefault="00546351" w:rsidP="009E17C4">
      <w:pPr>
        <w:spacing w:after="120" w:line="240" w:lineRule="auto"/>
        <w:jc w:val="both"/>
        <w:rPr>
          <w:rFonts w:ascii="Arial" w:hAnsi="Arial" w:cs="Arial"/>
          <w:sz w:val="22"/>
          <w:szCs w:val="22"/>
        </w:rPr>
      </w:pPr>
      <w:r w:rsidRPr="009E17C4">
        <w:rPr>
          <w:rFonts w:ascii="Arial" w:hAnsi="Arial" w:cs="Arial"/>
          <w:sz w:val="22"/>
          <w:szCs w:val="22"/>
        </w:rPr>
        <w:t>Neuváženým zrychleným povolováním VTE hrozí nevratné poškození krajinného rázu, kulturních a přírodních hodnot, snížení kvality života obyvatel. Nesouhlasíme proto s vymezením výše uvedených akceleračních zón, neboť by tím bylo popřen princip posouzení vlivů konkrétního záměru na jeho okolí, tedy bylo by znemožněno odborně a v demokratické šíři zhodnotit negativa a přijímat opatření k jejich eliminaci.</w:t>
      </w:r>
    </w:p>
    <w:p w:rsidR="00362D04" w:rsidRPr="009E17C4" w:rsidRDefault="00362D04" w:rsidP="009E17C4">
      <w:pPr>
        <w:shd w:val="clear" w:color="auto" w:fill="FFFFFF"/>
        <w:spacing w:after="120" w:line="240" w:lineRule="auto"/>
        <w:rPr>
          <w:rFonts w:ascii="Arial" w:eastAsia="Times New Roman" w:hAnsi="Arial" w:cs="Arial"/>
          <w:b/>
          <w:bCs/>
          <w:color w:val="000000"/>
          <w:kern w:val="0"/>
          <w:u w:val="single"/>
          <w:lang w:eastAsia="cs-CZ"/>
        </w:rPr>
      </w:pPr>
    </w:p>
    <w:p w:rsidR="00C25FC0" w:rsidRPr="009E17C4" w:rsidRDefault="00EA2D1D" w:rsidP="009E17C4">
      <w:pPr>
        <w:shd w:val="clear" w:color="auto" w:fill="FFFFFF"/>
        <w:spacing w:after="120" w:line="240" w:lineRule="auto"/>
        <w:rPr>
          <w:rFonts w:ascii="Arial" w:eastAsia="Times New Roman" w:hAnsi="Arial" w:cs="Arial"/>
          <w:b/>
          <w:bCs/>
          <w:kern w:val="0"/>
          <w:sz w:val="22"/>
          <w:szCs w:val="22"/>
          <w:lang w:eastAsia="cs-CZ"/>
        </w:rPr>
      </w:pPr>
      <w:r w:rsidRPr="009E17C4">
        <w:rPr>
          <w:rFonts w:ascii="Arial" w:eastAsia="Times New Roman" w:hAnsi="Arial" w:cs="Arial"/>
          <w:b/>
          <w:bCs/>
          <w:kern w:val="0"/>
          <w:sz w:val="22"/>
          <w:szCs w:val="22"/>
          <w:lang w:eastAsia="cs-CZ"/>
        </w:rPr>
        <w:t xml:space="preserve">1) Rozpor se </w:t>
      </w:r>
      <w:r w:rsidR="00C25FC0" w:rsidRPr="009E17C4">
        <w:rPr>
          <w:rFonts w:ascii="Arial" w:eastAsia="Times New Roman" w:hAnsi="Arial" w:cs="Arial"/>
          <w:b/>
          <w:bCs/>
          <w:kern w:val="0"/>
          <w:sz w:val="22"/>
          <w:szCs w:val="22"/>
          <w:lang w:eastAsia="cs-CZ"/>
        </w:rPr>
        <w:t xml:space="preserve">zákonem č. </w:t>
      </w:r>
      <w:r w:rsidRPr="009E17C4">
        <w:rPr>
          <w:rFonts w:ascii="Arial" w:eastAsia="Times New Roman" w:hAnsi="Arial" w:cs="Arial"/>
          <w:b/>
          <w:bCs/>
          <w:kern w:val="0"/>
          <w:sz w:val="22"/>
          <w:szCs w:val="22"/>
          <w:lang w:eastAsia="cs-CZ"/>
        </w:rPr>
        <w:t>500/2004 Sb.</w:t>
      </w:r>
      <w:r w:rsidR="00C25FC0" w:rsidRPr="009E17C4">
        <w:rPr>
          <w:rFonts w:ascii="Arial" w:eastAsia="Times New Roman" w:hAnsi="Arial" w:cs="Arial"/>
          <w:b/>
          <w:bCs/>
          <w:kern w:val="0"/>
          <w:sz w:val="22"/>
          <w:szCs w:val="22"/>
          <w:lang w:eastAsia="cs-CZ"/>
        </w:rPr>
        <w:t>, správní řád</w:t>
      </w:r>
    </w:p>
    <w:p w:rsidR="00EA2D1D" w:rsidRPr="009E17C4" w:rsidRDefault="00EA2D1D" w:rsidP="009E17C4">
      <w:pPr>
        <w:pStyle w:val="Odstavecseseznamem"/>
        <w:numPr>
          <w:ilvl w:val="0"/>
          <w:numId w:val="2"/>
        </w:numPr>
        <w:shd w:val="clear" w:color="auto" w:fill="FFFFFF"/>
        <w:spacing w:after="120" w:line="240" w:lineRule="auto"/>
        <w:ind w:left="567" w:hanging="283"/>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 3 – nebyl zjištěn stav bez důvodných pochybností</w:t>
      </w:r>
    </w:p>
    <w:p w:rsidR="00EA2D1D" w:rsidRPr="009E17C4" w:rsidRDefault="00EA2D1D" w:rsidP="009E17C4">
      <w:pPr>
        <w:pStyle w:val="Odstavecseseznamem"/>
        <w:numPr>
          <w:ilvl w:val="0"/>
          <w:numId w:val="2"/>
        </w:numPr>
        <w:shd w:val="clear" w:color="auto" w:fill="FFFFFF"/>
        <w:spacing w:after="120" w:line="240" w:lineRule="auto"/>
        <w:ind w:left="567" w:hanging="283"/>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 68 – nedostatečné odůvodnění</w:t>
      </w:r>
    </w:p>
    <w:p w:rsidR="00EA2D1D" w:rsidRPr="009E17C4" w:rsidRDefault="00EA2D1D" w:rsidP="009E17C4">
      <w:pPr>
        <w:shd w:val="clear" w:color="auto" w:fill="FFFFFF"/>
        <w:spacing w:after="120" w:line="240" w:lineRule="auto"/>
        <w:ind w:firstLine="284"/>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 xml:space="preserve">Návrh </w:t>
      </w:r>
      <w:r w:rsidRPr="009E17C4">
        <w:rPr>
          <w:rFonts w:ascii="Arial" w:eastAsia="Times New Roman" w:hAnsi="Arial" w:cs="Arial"/>
          <w:b/>
          <w:bCs/>
          <w:color w:val="000000"/>
          <w:kern w:val="0"/>
          <w:sz w:val="22"/>
          <w:szCs w:val="22"/>
          <w:lang w:eastAsia="cs-CZ"/>
        </w:rPr>
        <w:t>je nepřezkoumatelný</w:t>
      </w:r>
      <w:r w:rsidRPr="009E17C4">
        <w:rPr>
          <w:rFonts w:ascii="Arial" w:eastAsia="Times New Roman" w:hAnsi="Arial" w:cs="Arial"/>
          <w:color w:val="000000"/>
          <w:kern w:val="0"/>
          <w:sz w:val="22"/>
          <w:szCs w:val="22"/>
          <w:lang w:eastAsia="cs-CZ"/>
        </w:rPr>
        <w:t>, protože neobsahuje konkrétní podklady pro dané území.</w:t>
      </w:r>
    </w:p>
    <w:p w:rsidR="00A511E5" w:rsidRPr="009E17C4" w:rsidRDefault="00A511E5" w:rsidP="009E17C4">
      <w:pPr>
        <w:shd w:val="clear" w:color="auto" w:fill="FFFFFF"/>
        <w:spacing w:after="120" w:line="240" w:lineRule="auto"/>
        <w:ind w:firstLine="284"/>
        <w:rPr>
          <w:rFonts w:ascii="Arial" w:eastAsia="Times New Roman" w:hAnsi="Arial" w:cs="Arial"/>
          <w:color w:val="000000"/>
          <w:kern w:val="0"/>
          <w:sz w:val="22"/>
          <w:szCs w:val="22"/>
          <w:lang w:eastAsia="cs-CZ"/>
        </w:rPr>
      </w:pPr>
    </w:p>
    <w:p w:rsidR="007E7F3F" w:rsidRPr="009E17C4" w:rsidRDefault="007E7F3F" w:rsidP="009E17C4">
      <w:pPr>
        <w:shd w:val="clear" w:color="auto" w:fill="FFFFFF"/>
        <w:spacing w:after="120" w:line="240" w:lineRule="auto"/>
        <w:ind w:firstLine="284"/>
        <w:rPr>
          <w:rFonts w:ascii="Arial" w:eastAsia="Times New Roman" w:hAnsi="Arial" w:cs="Arial"/>
          <w:color w:val="000000"/>
          <w:kern w:val="0"/>
          <w:sz w:val="22"/>
          <w:szCs w:val="22"/>
          <w:lang w:eastAsia="cs-CZ"/>
        </w:rPr>
      </w:pPr>
    </w:p>
    <w:p w:rsidR="00EA2D1D" w:rsidRPr="009E17C4" w:rsidRDefault="00EA2D1D" w:rsidP="009E17C4">
      <w:pPr>
        <w:shd w:val="clear" w:color="auto" w:fill="FFFFFF"/>
        <w:spacing w:after="120" w:line="240" w:lineRule="auto"/>
        <w:rPr>
          <w:rFonts w:ascii="Arial" w:eastAsia="Times New Roman" w:hAnsi="Arial" w:cs="Arial"/>
          <w:b/>
          <w:bCs/>
          <w:color w:val="000000"/>
          <w:kern w:val="0"/>
          <w:u w:val="single"/>
          <w:lang w:eastAsia="cs-CZ"/>
        </w:rPr>
      </w:pPr>
      <w:r w:rsidRPr="009E17C4">
        <w:rPr>
          <w:rFonts w:ascii="Arial" w:eastAsia="Times New Roman" w:hAnsi="Arial" w:cs="Arial"/>
          <w:b/>
          <w:bCs/>
          <w:color w:val="000000"/>
          <w:kern w:val="0"/>
          <w:u w:val="single"/>
          <w:lang w:eastAsia="cs-CZ"/>
        </w:rPr>
        <w:t>2) Rozpor se zákonem č. 100/2001 Sb. (EIA/SEA)</w:t>
      </w:r>
      <w:r w:rsidR="00851DBA" w:rsidRPr="009E17C4">
        <w:rPr>
          <w:rFonts w:ascii="Arial" w:eastAsia="Times New Roman" w:hAnsi="Arial" w:cs="Arial"/>
          <w:b/>
          <w:bCs/>
          <w:color w:val="000000"/>
          <w:kern w:val="0"/>
          <w:u w:val="single"/>
          <w:lang w:eastAsia="cs-CZ"/>
        </w:rPr>
        <w:t xml:space="preserve">, </w:t>
      </w:r>
      <w:r w:rsidRPr="009E17C4">
        <w:rPr>
          <w:rFonts w:ascii="Arial" w:eastAsia="Times New Roman" w:hAnsi="Arial" w:cs="Arial"/>
          <w:color w:val="000000"/>
          <w:kern w:val="0"/>
          <w:sz w:val="22"/>
          <w:szCs w:val="22"/>
          <w:lang w:eastAsia="cs-CZ"/>
        </w:rPr>
        <w:t>chybí posouzení:</w:t>
      </w:r>
    </w:p>
    <w:p w:rsidR="00EA2D1D" w:rsidRPr="009E17C4" w:rsidRDefault="00EA2D1D" w:rsidP="009E17C4">
      <w:pPr>
        <w:pStyle w:val="Odstavecseseznamem"/>
        <w:numPr>
          <w:ilvl w:val="0"/>
          <w:numId w:val="3"/>
        </w:numPr>
        <w:shd w:val="clear" w:color="auto" w:fill="FFFFFF"/>
        <w:spacing w:after="120" w:line="240" w:lineRule="auto"/>
        <w:ind w:left="567" w:hanging="283"/>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kumulativních vlivů</w:t>
      </w:r>
    </w:p>
    <w:p w:rsidR="00EA2D1D" w:rsidRPr="009E17C4" w:rsidRDefault="00EA2D1D" w:rsidP="009E17C4">
      <w:pPr>
        <w:pStyle w:val="Odstavecseseznamem"/>
        <w:numPr>
          <w:ilvl w:val="0"/>
          <w:numId w:val="3"/>
        </w:numPr>
        <w:shd w:val="clear" w:color="auto" w:fill="FFFFFF"/>
        <w:spacing w:after="120" w:line="240" w:lineRule="auto"/>
        <w:ind w:left="567" w:hanging="283"/>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variantního řešení</w:t>
      </w:r>
      <w:r w:rsidR="004F04AB" w:rsidRPr="009E17C4">
        <w:rPr>
          <w:rFonts w:ascii="Arial" w:eastAsia="Times New Roman" w:hAnsi="Arial" w:cs="Arial"/>
          <w:color w:val="000000"/>
          <w:kern w:val="0"/>
          <w:sz w:val="22"/>
          <w:szCs w:val="22"/>
          <w:lang w:eastAsia="cs-CZ"/>
        </w:rPr>
        <w:t xml:space="preserve"> včetně nulové varianty</w:t>
      </w:r>
    </w:p>
    <w:p w:rsidR="00EA2D1D" w:rsidRPr="009E17C4" w:rsidRDefault="00EA2D1D" w:rsidP="009E17C4">
      <w:pPr>
        <w:pStyle w:val="Odstavecseseznamem"/>
        <w:numPr>
          <w:ilvl w:val="0"/>
          <w:numId w:val="3"/>
        </w:numPr>
        <w:shd w:val="clear" w:color="auto" w:fill="FFFFFF"/>
        <w:spacing w:after="120" w:line="240" w:lineRule="auto"/>
        <w:ind w:left="567" w:hanging="283"/>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konkrétních dopadů na území</w:t>
      </w:r>
    </w:p>
    <w:p w:rsidR="00EA2D1D" w:rsidRPr="009E17C4" w:rsidRDefault="00EA2D1D" w:rsidP="009E17C4">
      <w:pPr>
        <w:shd w:val="clear" w:color="auto" w:fill="FFFFFF"/>
        <w:spacing w:after="120" w:line="240" w:lineRule="auto"/>
        <w:ind w:firstLine="284"/>
        <w:rPr>
          <w:rFonts w:ascii="Arial" w:eastAsia="Times New Roman" w:hAnsi="Arial" w:cs="Arial"/>
          <w:b/>
          <w:bCs/>
          <w:color w:val="000000"/>
          <w:kern w:val="0"/>
          <w:sz w:val="22"/>
          <w:szCs w:val="22"/>
          <w:lang w:eastAsia="cs-CZ"/>
        </w:rPr>
      </w:pPr>
      <w:r w:rsidRPr="009E17C4">
        <w:rPr>
          <w:rFonts w:ascii="Arial" w:eastAsia="Times New Roman" w:hAnsi="Arial" w:cs="Arial"/>
          <w:color w:val="000000"/>
          <w:kern w:val="0"/>
          <w:sz w:val="22"/>
          <w:szCs w:val="22"/>
          <w:lang w:eastAsia="cs-CZ"/>
        </w:rPr>
        <w:t xml:space="preserve">Dokumentace SEA </w:t>
      </w:r>
      <w:r w:rsidRPr="009E17C4">
        <w:rPr>
          <w:rFonts w:ascii="Arial" w:eastAsia="Times New Roman" w:hAnsi="Arial" w:cs="Arial"/>
          <w:b/>
          <w:bCs/>
          <w:color w:val="000000"/>
          <w:kern w:val="0"/>
          <w:sz w:val="22"/>
          <w:szCs w:val="22"/>
          <w:lang w:eastAsia="cs-CZ"/>
        </w:rPr>
        <w:t>je neúplná a věcně nedostatečná</w:t>
      </w:r>
      <w:r w:rsidR="00851DBA" w:rsidRPr="009E17C4">
        <w:rPr>
          <w:rFonts w:ascii="Arial" w:eastAsia="Times New Roman" w:hAnsi="Arial" w:cs="Arial"/>
          <w:b/>
          <w:bCs/>
          <w:color w:val="000000"/>
          <w:kern w:val="0"/>
          <w:sz w:val="22"/>
          <w:szCs w:val="22"/>
          <w:lang w:eastAsia="cs-CZ"/>
        </w:rPr>
        <w:t>.</w:t>
      </w:r>
    </w:p>
    <w:p w:rsidR="00851DBA" w:rsidRPr="009E17C4" w:rsidRDefault="00851DBA" w:rsidP="009E17C4">
      <w:pPr>
        <w:shd w:val="clear" w:color="auto" w:fill="FFFFFF"/>
        <w:spacing w:after="120" w:line="240" w:lineRule="auto"/>
        <w:rPr>
          <w:rFonts w:ascii="Arial" w:eastAsia="Times New Roman" w:hAnsi="Arial" w:cs="Arial"/>
          <w:color w:val="000000"/>
          <w:kern w:val="0"/>
          <w:sz w:val="22"/>
          <w:szCs w:val="22"/>
          <w:lang w:eastAsia="cs-CZ"/>
        </w:rPr>
      </w:pPr>
    </w:p>
    <w:p w:rsidR="00EA2D1D" w:rsidRPr="009E17C4" w:rsidRDefault="00EA2D1D" w:rsidP="009E17C4">
      <w:pPr>
        <w:shd w:val="clear" w:color="auto" w:fill="FFFFFF"/>
        <w:spacing w:after="120" w:line="240" w:lineRule="auto"/>
        <w:rPr>
          <w:rFonts w:ascii="Arial" w:eastAsia="Times New Roman" w:hAnsi="Arial" w:cs="Arial"/>
          <w:b/>
          <w:bCs/>
          <w:color w:val="000000"/>
          <w:kern w:val="0"/>
          <w:u w:val="single"/>
          <w:lang w:eastAsia="cs-CZ"/>
        </w:rPr>
      </w:pPr>
      <w:r w:rsidRPr="009E17C4">
        <w:rPr>
          <w:rFonts w:ascii="Arial" w:eastAsia="Times New Roman" w:hAnsi="Arial" w:cs="Arial"/>
          <w:b/>
          <w:bCs/>
          <w:color w:val="000000"/>
          <w:kern w:val="0"/>
          <w:u w:val="single"/>
          <w:lang w:eastAsia="cs-CZ"/>
        </w:rPr>
        <w:t>3) Rozpor se zákonem č. 114/1992 Sb. (ochrana přírody a krajiny)</w:t>
      </w:r>
    </w:p>
    <w:p w:rsidR="00EA2D1D" w:rsidRPr="009E17C4" w:rsidRDefault="00EA2D1D" w:rsidP="009E17C4">
      <w:pPr>
        <w:pStyle w:val="Odstavecseseznamem"/>
        <w:numPr>
          <w:ilvl w:val="0"/>
          <w:numId w:val="4"/>
        </w:numPr>
        <w:shd w:val="clear" w:color="auto" w:fill="FFFFFF"/>
        <w:spacing w:after="120" w:line="240" w:lineRule="auto"/>
        <w:ind w:left="567" w:hanging="283"/>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ohrožení krajinného rázu (§ 12)</w:t>
      </w:r>
    </w:p>
    <w:p w:rsidR="00EA2D1D" w:rsidRPr="009E17C4" w:rsidRDefault="00EA2D1D" w:rsidP="009E17C4">
      <w:pPr>
        <w:pStyle w:val="Odstavecseseznamem"/>
        <w:numPr>
          <w:ilvl w:val="0"/>
          <w:numId w:val="4"/>
        </w:numPr>
        <w:shd w:val="clear" w:color="auto" w:fill="FFFFFF"/>
        <w:spacing w:after="120" w:line="240" w:lineRule="auto"/>
        <w:ind w:left="567" w:hanging="283"/>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narušení ekologické stability</w:t>
      </w:r>
    </w:p>
    <w:p w:rsidR="00EA2D1D" w:rsidRPr="009E17C4" w:rsidRDefault="00EA2D1D" w:rsidP="009E17C4">
      <w:pPr>
        <w:pStyle w:val="Odstavecseseznamem"/>
        <w:numPr>
          <w:ilvl w:val="0"/>
          <w:numId w:val="4"/>
        </w:numPr>
        <w:shd w:val="clear" w:color="auto" w:fill="FFFFFF"/>
        <w:spacing w:after="120" w:line="240" w:lineRule="auto"/>
        <w:ind w:left="567" w:hanging="283"/>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zásah do biotopů a migračních tras</w:t>
      </w:r>
    </w:p>
    <w:p w:rsidR="00851DBA" w:rsidRPr="009E17C4" w:rsidRDefault="00851DBA" w:rsidP="009E17C4">
      <w:pPr>
        <w:pStyle w:val="Odstavecseseznamem"/>
        <w:shd w:val="clear" w:color="auto" w:fill="FFFFFF"/>
        <w:spacing w:after="120" w:line="240" w:lineRule="auto"/>
        <w:ind w:left="284"/>
        <w:rPr>
          <w:rFonts w:ascii="Arial" w:eastAsia="Times New Roman" w:hAnsi="Arial" w:cs="Arial"/>
          <w:color w:val="000000"/>
          <w:kern w:val="0"/>
          <w:sz w:val="22"/>
          <w:szCs w:val="22"/>
          <w:lang w:eastAsia="cs-CZ"/>
        </w:rPr>
      </w:pPr>
    </w:p>
    <w:p w:rsidR="00EA2D1D" w:rsidRPr="009E17C4" w:rsidRDefault="00EA2D1D" w:rsidP="009E17C4">
      <w:pPr>
        <w:shd w:val="clear" w:color="auto" w:fill="FFFFFF"/>
        <w:spacing w:after="120" w:line="240" w:lineRule="auto"/>
        <w:rPr>
          <w:rFonts w:ascii="Arial" w:eastAsia="Times New Roman" w:hAnsi="Arial" w:cs="Arial"/>
          <w:b/>
          <w:bCs/>
          <w:color w:val="000000"/>
          <w:kern w:val="0"/>
          <w:u w:val="single"/>
          <w:lang w:eastAsia="cs-CZ"/>
        </w:rPr>
      </w:pPr>
      <w:r w:rsidRPr="009E17C4">
        <w:rPr>
          <w:rFonts w:ascii="Arial" w:eastAsia="Times New Roman" w:hAnsi="Arial" w:cs="Arial"/>
          <w:b/>
          <w:bCs/>
          <w:color w:val="000000"/>
          <w:kern w:val="0"/>
          <w:u w:val="single"/>
          <w:lang w:eastAsia="cs-CZ"/>
        </w:rPr>
        <w:t>4) Rozpor se stavebním zákonem</w:t>
      </w:r>
    </w:p>
    <w:p w:rsidR="00EA2D1D" w:rsidRPr="009E17C4" w:rsidRDefault="00EA2D1D" w:rsidP="009E17C4">
      <w:pPr>
        <w:pStyle w:val="Odstavecseseznamem"/>
        <w:numPr>
          <w:ilvl w:val="0"/>
          <w:numId w:val="5"/>
        </w:numPr>
        <w:shd w:val="clear" w:color="auto" w:fill="FFFFFF"/>
        <w:spacing w:after="120" w:line="240" w:lineRule="auto"/>
        <w:ind w:left="567" w:hanging="283"/>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 18 a § 19 – ochrana hodnot území</w:t>
      </w:r>
    </w:p>
    <w:p w:rsidR="00EA2D1D" w:rsidRPr="009E17C4" w:rsidRDefault="00EA2D1D" w:rsidP="009E17C4">
      <w:pPr>
        <w:pStyle w:val="Odstavecseseznamem"/>
        <w:numPr>
          <w:ilvl w:val="0"/>
          <w:numId w:val="5"/>
        </w:numPr>
        <w:shd w:val="clear" w:color="auto" w:fill="FFFFFF"/>
        <w:spacing w:after="120" w:line="240" w:lineRule="auto"/>
        <w:ind w:left="567" w:hanging="283"/>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požadavek na udržitelný rozvoj</w:t>
      </w:r>
    </w:p>
    <w:p w:rsidR="00EA2D1D" w:rsidRPr="009E17C4" w:rsidRDefault="00EA2D1D" w:rsidP="009E17C4">
      <w:pPr>
        <w:shd w:val="clear" w:color="auto" w:fill="FFFFFF"/>
        <w:spacing w:after="120" w:line="240" w:lineRule="auto"/>
        <w:ind w:firstLine="284"/>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 xml:space="preserve">Návrh představuje industrializaci volné krajiny </w:t>
      </w:r>
      <w:r w:rsidRPr="009E17C4">
        <w:rPr>
          <w:rFonts w:ascii="Arial" w:eastAsia="Times New Roman" w:hAnsi="Arial" w:cs="Arial"/>
          <w:b/>
          <w:bCs/>
          <w:color w:val="000000"/>
          <w:kern w:val="0"/>
          <w:sz w:val="22"/>
          <w:szCs w:val="22"/>
          <w:lang w:eastAsia="cs-CZ"/>
        </w:rPr>
        <w:t>bez dostatečného odůvodnění</w:t>
      </w:r>
      <w:r w:rsidR="00851DBA" w:rsidRPr="009E17C4">
        <w:rPr>
          <w:rFonts w:ascii="Arial" w:eastAsia="Times New Roman" w:hAnsi="Arial" w:cs="Arial"/>
          <w:color w:val="000000"/>
          <w:kern w:val="0"/>
          <w:sz w:val="22"/>
          <w:szCs w:val="22"/>
          <w:lang w:eastAsia="cs-CZ"/>
        </w:rPr>
        <w:t>.</w:t>
      </w:r>
    </w:p>
    <w:p w:rsidR="00FA6892" w:rsidRPr="009E17C4" w:rsidRDefault="00FA6892" w:rsidP="009E17C4">
      <w:pPr>
        <w:shd w:val="clear" w:color="auto" w:fill="FFFFFF"/>
        <w:spacing w:after="120" w:line="240" w:lineRule="auto"/>
        <w:rPr>
          <w:rFonts w:ascii="Arial" w:eastAsia="Times New Roman" w:hAnsi="Arial" w:cs="Arial"/>
          <w:color w:val="000000"/>
          <w:kern w:val="0"/>
          <w:sz w:val="22"/>
          <w:szCs w:val="22"/>
          <w:lang w:eastAsia="cs-CZ"/>
        </w:rPr>
      </w:pPr>
    </w:p>
    <w:p w:rsidR="0011228B" w:rsidRPr="009E17C4" w:rsidRDefault="0011228B" w:rsidP="009E17C4">
      <w:pPr>
        <w:shd w:val="clear" w:color="auto" w:fill="FFFFFF"/>
        <w:spacing w:after="120" w:line="240" w:lineRule="auto"/>
        <w:rPr>
          <w:rFonts w:ascii="Arial" w:eastAsia="Times New Roman" w:hAnsi="Arial" w:cs="Arial"/>
          <w:color w:val="000000"/>
          <w:kern w:val="0"/>
          <w:sz w:val="22"/>
          <w:szCs w:val="22"/>
          <w:lang w:eastAsia="cs-CZ"/>
        </w:rPr>
      </w:pPr>
    </w:p>
    <w:p w:rsidR="00EA2D1D" w:rsidRPr="009E17C4" w:rsidRDefault="00EA2D1D" w:rsidP="009E17C4">
      <w:pPr>
        <w:shd w:val="clear" w:color="auto" w:fill="FFFFFF"/>
        <w:spacing w:after="120" w:line="240" w:lineRule="auto"/>
        <w:rPr>
          <w:rFonts w:ascii="Arial" w:eastAsia="Times New Roman" w:hAnsi="Arial" w:cs="Arial"/>
          <w:b/>
          <w:bCs/>
          <w:color w:val="000000"/>
          <w:kern w:val="0"/>
          <w:u w:val="single"/>
          <w:lang w:eastAsia="cs-CZ"/>
        </w:rPr>
      </w:pPr>
      <w:r w:rsidRPr="009E17C4">
        <w:rPr>
          <w:rFonts w:ascii="Arial" w:eastAsia="Times New Roman" w:hAnsi="Arial" w:cs="Arial"/>
          <w:b/>
          <w:bCs/>
          <w:color w:val="000000"/>
          <w:kern w:val="0"/>
          <w:u w:val="single"/>
          <w:lang w:eastAsia="cs-CZ"/>
        </w:rPr>
        <w:t>I</w:t>
      </w:r>
      <w:r w:rsidR="000E3F2A" w:rsidRPr="009E17C4">
        <w:rPr>
          <w:rFonts w:ascii="Arial" w:eastAsia="Times New Roman" w:hAnsi="Arial" w:cs="Arial"/>
          <w:b/>
          <w:bCs/>
          <w:color w:val="000000"/>
          <w:kern w:val="0"/>
          <w:u w:val="single"/>
          <w:lang w:eastAsia="cs-CZ"/>
        </w:rPr>
        <w:t>V</w:t>
      </w:r>
      <w:r w:rsidRPr="009E17C4">
        <w:rPr>
          <w:rFonts w:ascii="Arial" w:eastAsia="Times New Roman" w:hAnsi="Arial" w:cs="Arial"/>
          <w:b/>
          <w:bCs/>
          <w:color w:val="000000"/>
          <w:kern w:val="0"/>
          <w:u w:val="single"/>
          <w:lang w:eastAsia="cs-CZ"/>
        </w:rPr>
        <w:t>. Nesoulad s právem Evropské unie</w:t>
      </w:r>
    </w:p>
    <w:p w:rsidR="009E17C4" w:rsidRDefault="009E17C4" w:rsidP="009E17C4">
      <w:pPr>
        <w:shd w:val="clear" w:color="auto" w:fill="FFFFFF"/>
        <w:spacing w:after="120" w:line="240" w:lineRule="auto"/>
        <w:rPr>
          <w:rFonts w:ascii="Arial" w:eastAsia="Times New Roman" w:hAnsi="Arial" w:cs="Arial"/>
          <w:b/>
          <w:bCs/>
          <w:color w:val="000000"/>
          <w:kern w:val="0"/>
          <w:sz w:val="22"/>
          <w:szCs w:val="22"/>
          <w:lang w:eastAsia="cs-CZ"/>
        </w:rPr>
      </w:pPr>
    </w:p>
    <w:p w:rsidR="00EA2D1D" w:rsidRPr="009E17C4" w:rsidRDefault="00EA2D1D" w:rsidP="009E17C4">
      <w:pPr>
        <w:shd w:val="clear" w:color="auto" w:fill="FFFFFF"/>
        <w:spacing w:after="120" w:line="240" w:lineRule="auto"/>
        <w:rPr>
          <w:rFonts w:ascii="Arial" w:eastAsia="Times New Roman" w:hAnsi="Arial" w:cs="Arial"/>
          <w:b/>
          <w:bCs/>
          <w:color w:val="000000"/>
          <w:kern w:val="0"/>
          <w:sz w:val="22"/>
          <w:szCs w:val="22"/>
          <w:lang w:eastAsia="cs-CZ"/>
        </w:rPr>
      </w:pPr>
      <w:r w:rsidRPr="009E17C4">
        <w:rPr>
          <w:rFonts w:ascii="Arial" w:eastAsia="Times New Roman" w:hAnsi="Arial" w:cs="Arial"/>
          <w:b/>
          <w:bCs/>
          <w:color w:val="000000"/>
          <w:kern w:val="0"/>
          <w:sz w:val="22"/>
          <w:szCs w:val="22"/>
          <w:lang w:eastAsia="cs-CZ"/>
        </w:rPr>
        <w:t>1) Směrnice o ptácích (2009/147/ES) a o stanovištích (92/43/EHS)</w:t>
      </w:r>
    </w:p>
    <w:p w:rsidR="00EA2D1D" w:rsidRPr="009E17C4" w:rsidRDefault="00EA2D1D" w:rsidP="009E17C4">
      <w:pPr>
        <w:pStyle w:val="Odstavecseseznamem"/>
        <w:numPr>
          <w:ilvl w:val="0"/>
          <w:numId w:val="6"/>
        </w:numPr>
        <w:shd w:val="clear" w:color="auto" w:fill="FFFFFF"/>
        <w:spacing w:after="120" w:line="240" w:lineRule="auto"/>
        <w:ind w:left="567" w:hanging="283"/>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nelze vyloučit negativní vliv na chráněné druhy</w:t>
      </w:r>
    </w:p>
    <w:p w:rsidR="00EA2D1D" w:rsidRPr="009E17C4" w:rsidRDefault="00EA2D1D" w:rsidP="009E17C4">
      <w:pPr>
        <w:pStyle w:val="Odstavecseseznamem"/>
        <w:numPr>
          <w:ilvl w:val="0"/>
          <w:numId w:val="6"/>
        </w:numPr>
        <w:shd w:val="clear" w:color="auto" w:fill="FFFFFF"/>
        <w:spacing w:after="120" w:line="240" w:lineRule="auto"/>
        <w:ind w:left="567" w:hanging="283"/>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chybí dostatečné biologické podklady</w:t>
      </w:r>
    </w:p>
    <w:p w:rsidR="00EA2D1D" w:rsidRPr="009E17C4" w:rsidRDefault="00EA2D1D" w:rsidP="009E17C4">
      <w:pPr>
        <w:shd w:val="clear" w:color="auto" w:fill="FFFFFF"/>
        <w:spacing w:after="120" w:line="240" w:lineRule="auto"/>
        <w:rPr>
          <w:rFonts w:ascii="Arial" w:eastAsia="Times New Roman" w:hAnsi="Arial" w:cs="Arial"/>
          <w:color w:val="000000"/>
          <w:kern w:val="0"/>
          <w:sz w:val="22"/>
          <w:szCs w:val="22"/>
          <w:lang w:eastAsia="cs-CZ"/>
        </w:rPr>
      </w:pPr>
      <w:r w:rsidRPr="009E17C4">
        <w:rPr>
          <w:rFonts w:ascii="Arial" w:eastAsia="Times New Roman" w:hAnsi="Arial" w:cs="Arial"/>
          <w:b/>
          <w:bCs/>
          <w:color w:val="000000"/>
          <w:kern w:val="0"/>
          <w:sz w:val="22"/>
          <w:szCs w:val="22"/>
          <w:lang w:eastAsia="cs-CZ"/>
        </w:rPr>
        <w:t>Rozpor</w:t>
      </w:r>
      <w:r w:rsidRPr="009E17C4">
        <w:rPr>
          <w:rFonts w:ascii="Arial" w:eastAsia="Times New Roman" w:hAnsi="Arial" w:cs="Arial"/>
          <w:color w:val="000000"/>
          <w:kern w:val="0"/>
          <w:sz w:val="22"/>
          <w:szCs w:val="22"/>
          <w:lang w:eastAsia="cs-CZ"/>
        </w:rPr>
        <w:t xml:space="preserve"> s požadavkem vyloučení významného vlivu</w:t>
      </w:r>
      <w:r w:rsidR="00851DBA" w:rsidRPr="009E17C4">
        <w:rPr>
          <w:rFonts w:ascii="Arial" w:eastAsia="Times New Roman" w:hAnsi="Arial" w:cs="Arial"/>
          <w:color w:val="000000"/>
          <w:kern w:val="0"/>
          <w:sz w:val="22"/>
          <w:szCs w:val="22"/>
          <w:lang w:eastAsia="cs-CZ"/>
        </w:rPr>
        <w:t>.</w:t>
      </w:r>
    </w:p>
    <w:p w:rsidR="00851DBA" w:rsidRPr="009E17C4" w:rsidRDefault="00851DBA" w:rsidP="009E17C4">
      <w:pPr>
        <w:shd w:val="clear" w:color="auto" w:fill="FFFFFF"/>
        <w:spacing w:after="120" w:line="240" w:lineRule="auto"/>
        <w:rPr>
          <w:rFonts w:ascii="Arial" w:eastAsia="Times New Roman" w:hAnsi="Arial" w:cs="Arial"/>
          <w:kern w:val="0"/>
          <w:sz w:val="22"/>
          <w:szCs w:val="22"/>
          <w:lang w:eastAsia="cs-CZ"/>
        </w:rPr>
      </w:pPr>
    </w:p>
    <w:p w:rsidR="00EA2D1D" w:rsidRPr="009E17C4" w:rsidRDefault="00EA2D1D" w:rsidP="009E17C4">
      <w:pPr>
        <w:shd w:val="clear" w:color="auto" w:fill="FFFFFF"/>
        <w:spacing w:after="120" w:line="240" w:lineRule="auto"/>
        <w:rPr>
          <w:rFonts w:ascii="Arial" w:eastAsia="Times New Roman" w:hAnsi="Arial" w:cs="Arial"/>
          <w:b/>
          <w:bCs/>
          <w:kern w:val="0"/>
          <w:sz w:val="22"/>
          <w:szCs w:val="22"/>
          <w:lang w:eastAsia="cs-CZ"/>
        </w:rPr>
      </w:pPr>
      <w:r w:rsidRPr="009E17C4">
        <w:rPr>
          <w:rFonts w:ascii="Arial" w:eastAsia="Times New Roman" w:hAnsi="Arial" w:cs="Arial"/>
          <w:b/>
          <w:bCs/>
          <w:kern w:val="0"/>
          <w:sz w:val="22"/>
          <w:szCs w:val="22"/>
          <w:lang w:eastAsia="cs-CZ"/>
        </w:rPr>
        <w:t>2) Směrnice EIA (2011/92/EU)</w:t>
      </w:r>
    </w:p>
    <w:p w:rsidR="00EA2D1D" w:rsidRPr="009E17C4" w:rsidRDefault="00EA2D1D" w:rsidP="009E17C4">
      <w:pPr>
        <w:pStyle w:val="Odstavecseseznamem"/>
        <w:numPr>
          <w:ilvl w:val="0"/>
          <w:numId w:val="7"/>
        </w:numPr>
        <w:shd w:val="clear" w:color="auto" w:fill="FFFFFF"/>
        <w:spacing w:after="120" w:line="240" w:lineRule="auto"/>
        <w:ind w:left="567" w:hanging="283"/>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nedostatečné zapojení veřejnosti</w:t>
      </w:r>
    </w:p>
    <w:p w:rsidR="00EA2D1D" w:rsidRPr="009E17C4" w:rsidRDefault="00EA2D1D" w:rsidP="009E17C4">
      <w:pPr>
        <w:pStyle w:val="Odstavecseseznamem"/>
        <w:numPr>
          <w:ilvl w:val="0"/>
          <w:numId w:val="7"/>
        </w:numPr>
        <w:shd w:val="clear" w:color="auto" w:fill="FFFFFF"/>
        <w:spacing w:after="120" w:line="240" w:lineRule="auto"/>
        <w:ind w:left="567" w:hanging="283"/>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nedostatečné vyhodnocení vlivů</w:t>
      </w:r>
    </w:p>
    <w:p w:rsidR="00851DBA" w:rsidRPr="009E17C4" w:rsidRDefault="00851DBA" w:rsidP="009E17C4">
      <w:pPr>
        <w:shd w:val="clear" w:color="auto" w:fill="FFFFFF"/>
        <w:spacing w:after="120" w:line="240" w:lineRule="auto"/>
        <w:rPr>
          <w:rFonts w:ascii="Arial" w:eastAsia="Times New Roman" w:hAnsi="Arial" w:cs="Arial"/>
          <w:kern w:val="0"/>
          <w:sz w:val="22"/>
          <w:szCs w:val="22"/>
          <w:lang w:eastAsia="cs-CZ"/>
        </w:rPr>
      </w:pPr>
    </w:p>
    <w:p w:rsidR="00EA2D1D" w:rsidRPr="009E17C4" w:rsidRDefault="00EA2D1D" w:rsidP="009E17C4">
      <w:pPr>
        <w:shd w:val="clear" w:color="auto" w:fill="FFFFFF"/>
        <w:spacing w:after="120" w:line="240" w:lineRule="auto"/>
        <w:rPr>
          <w:rFonts w:ascii="Arial" w:eastAsia="Times New Roman" w:hAnsi="Arial" w:cs="Arial"/>
          <w:b/>
          <w:bCs/>
          <w:kern w:val="0"/>
          <w:sz w:val="22"/>
          <w:szCs w:val="22"/>
          <w:lang w:eastAsia="cs-CZ"/>
        </w:rPr>
      </w:pPr>
      <w:r w:rsidRPr="009E17C4">
        <w:rPr>
          <w:rFonts w:ascii="Arial" w:eastAsia="Times New Roman" w:hAnsi="Arial" w:cs="Arial"/>
          <w:b/>
          <w:bCs/>
          <w:kern w:val="0"/>
          <w:sz w:val="22"/>
          <w:szCs w:val="22"/>
          <w:lang w:eastAsia="cs-CZ"/>
        </w:rPr>
        <w:t>3) Směrnice RED III (2023/2413)</w:t>
      </w:r>
    </w:p>
    <w:p w:rsidR="00EA2D1D" w:rsidRPr="009E17C4" w:rsidRDefault="00EA2D1D" w:rsidP="009E17C4">
      <w:pPr>
        <w:shd w:val="clear" w:color="auto" w:fill="FFFFFF"/>
        <w:spacing w:after="120" w:line="240" w:lineRule="auto"/>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nebyla doložena priorita využití:</w:t>
      </w:r>
    </w:p>
    <w:p w:rsidR="00EA2D1D" w:rsidRPr="009E17C4" w:rsidRDefault="00EA2D1D" w:rsidP="009E17C4">
      <w:pPr>
        <w:pStyle w:val="Odstavecseseznamem"/>
        <w:numPr>
          <w:ilvl w:val="0"/>
          <w:numId w:val="8"/>
        </w:numPr>
        <w:shd w:val="clear" w:color="auto" w:fill="FFFFFF"/>
        <w:spacing w:after="120" w:line="240" w:lineRule="auto"/>
        <w:ind w:left="567" w:hanging="283"/>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zastavěných ploch</w:t>
      </w:r>
    </w:p>
    <w:p w:rsidR="00EA2D1D" w:rsidRPr="009E17C4" w:rsidRDefault="00EA2D1D" w:rsidP="009E17C4">
      <w:pPr>
        <w:pStyle w:val="Odstavecseseznamem"/>
        <w:numPr>
          <w:ilvl w:val="0"/>
          <w:numId w:val="8"/>
        </w:numPr>
        <w:shd w:val="clear" w:color="auto" w:fill="FFFFFF"/>
        <w:spacing w:after="120" w:line="240" w:lineRule="auto"/>
        <w:ind w:left="567" w:hanging="283"/>
        <w:rPr>
          <w:rFonts w:ascii="Arial" w:eastAsia="Times New Roman" w:hAnsi="Arial" w:cs="Arial"/>
          <w:kern w:val="0"/>
          <w:sz w:val="22"/>
          <w:szCs w:val="22"/>
          <w:lang w:eastAsia="cs-CZ"/>
        </w:rPr>
      </w:pPr>
      <w:proofErr w:type="spellStart"/>
      <w:r w:rsidRPr="009E17C4">
        <w:rPr>
          <w:rFonts w:ascii="Arial" w:eastAsia="Times New Roman" w:hAnsi="Arial" w:cs="Arial"/>
          <w:kern w:val="0"/>
          <w:sz w:val="22"/>
          <w:szCs w:val="22"/>
          <w:lang w:eastAsia="cs-CZ"/>
        </w:rPr>
        <w:t>brownfieldů</w:t>
      </w:r>
      <w:proofErr w:type="spellEnd"/>
    </w:p>
    <w:p w:rsidR="00EA2D1D" w:rsidRPr="009E17C4" w:rsidRDefault="00EA2D1D" w:rsidP="009E17C4">
      <w:pPr>
        <w:pStyle w:val="Odstavecseseznamem"/>
        <w:numPr>
          <w:ilvl w:val="0"/>
          <w:numId w:val="8"/>
        </w:numPr>
        <w:shd w:val="clear" w:color="auto" w:fill="FFFFFF"/>
        <w:spacing w:after="120" w:line="240" w:lineRule="auto"/>
        <w:ind w:left="567" w:hanging="283"/>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technicky narušených území</w:t>
      </w:r>
    </w:p>
    <w:p w:rsidR="00851DBA" w:rsidRDefault="00EA2D1D" w:rsidP="009E17C4">
      <w:pPr>
        <w:shd w:val="clear" w:color="auto" w:fill="FFFFFF"/>
        <w:spacing w:after="120" w:line="240" w:lineRule="auto"/>
        <w:ind w:left="142" w:firstLine="142"/>
        <w:rPr>
          <w:rFonts w:ascii="Arial" w:eastAsia="Times New Roman" w:hAnsi="Arial" w:cs="Arial"/>
          <w:b/>
          <w:bCs/>
          <w:kern w:val="0"/>
          <w:sz w:val="22"/>
          <w:szCs w:val="22"/>
          <w:lang w:eastAsia="cs-CZ"/>
        </w:rPr>
      </w:pPr>
      <w:r w:rsidRPr="009E17C4">
        <w:rPr>
          <w:rFonts w:ascii="Arial" w:eastAsia="Times New Roman" w:hAnsi="Arial" w:cs="Arial"/>
          <w:kern w:val="0"/>
          <w:sz w:val="22"/>
          <w:szCs w:val="22"/>
          <w:lang w:eastAsia="cs-CZ"/>
        </w:rPr>
        <w:t xml:space="preserve">Vymezení ve volné krajině je v </w:t>
      </w:r>
      <w:r w:rsidRPr="009E17C4">
        <w:rPr>
          <w:rFonts w:ascii="Arial" w:eastAsia="Times New Roman" w:hAnsi="Arial" w:cs="Arial"/>
          <w:b/>
          <w:bCs/>
          <w:kern w:val="0"/>
          <w:sz w:val="22"/>
          <w:szCs w:val="22"/>
          <w:lang w:eastAsia="cs-CZ"/>
        </w:rPr>
        <w:t>rozporu s principem minimalizace dopadů</w:t>
      </w:r>
      <w:r w:rsidR="00851DBA" w:rsidRPr="009E17C4">
        <w:rPr>
          <w:rFonts w:ascii="Arial" w:eastAsia="Times New Roman" w:hAnsi="Arial" w:cs="Arial"/>
          <w:b/>
          <w:bCs/>
          <w:kern w:val="0"/>
          <w:sz w:val="22"/>
          <w:szCs w:val="22"/>
          <w:lang w:eastAsia="cs-CZ"/>
        </w:rPr>
        <w:t>.</w:t>
      </w:r>
    </w:p>
    <w:p w:rsidR="009E17C4" w:rsidRPr="009E17C4" w:rsidRDefault="009E17C4" w:rsidP="009E17C4">
      <w:pPr>
        <w:shd w:val="clear" w:color="auto" w:fill="FFFFFF"/>
        <w:spacing w:after="120" w:line="240" w:lineRule="auto"/>
        <w:ind w:left="142" w:firstLine="142"/>
        <w:rPr>
          <w:rFonts w:ascii="Arial" w:eastAsia="Times New Roman" w:hAnsi="Arial" w:cs="Arial"/>
          <w:b/>
          <w:bCs/>
          <w:kern w:val="0"/>
          <w:sz w:val="22"/>
          <w:szCs w:val="22"/>
          <w:lang w:eastAsia="cs-CZ"/>
        </w:rPr>
      </w:pPr>
    </w:p>
    <w:p w:rsidR="00EA2D1D" w:rsidRPr="009E17C4" w:rsidRDefault="00EA2D1D" w:rsidP="009E17C4">
      <w:pPr>
        <w:shd w:val="clear" w:color="auto" w:fill="FFFFFF"/>
        <w:spacing w:after="120" w:line="240" w:lineRule="auto"/>
        <w:rPr>
          <w:rFonts w:ascii="Arial" w:eastAsia="Times New Roman" w:hAnsi="Arial" w:cs="Arial"/>
          <w:b/>
          <w:bCs/>
          <w:kern w:val="0"/>
          <w:sz w:val="22"/>
          <w:szCs w:val="22"/>
          <w:lang w:eastAsia="cs-CZ"/>
        </w:rPr>
      </w:pPr>
      <w:r w:rsidRPr="009E17C4">
        <w:rPr>
          <w:rFonts w:ascii="Arial" w:eastAsia="Times New Roman" w:hAnsi="Arial" w:cs="Arial"/>
          <w:b/>
          <w:bCs/>
          <w:kern w:val="0"/>
          <w:sz w:val="22"/>
          <w:szCs w:val="22"/>
          <w:lang w:eastAsia="cs-CZ"/>
        </w:rPr>
        <w:t>4) Princip předběžné opatrnosti (čl. 191 SFEU)</w:t>
      </w:r>
    </w:p>
    <w:p w:rsidR="00FB099A" w:rsidRPr="009E17C4" w:rsidRDefault="00FB099A" w:rsidP="009E17C4">
      <w:pPr>
        <w:pStyle w:val="Odstavecseseznamem"/>
        <w:shd w:val="clear" w:color="auto" w:fill="FFFFFF"/>
        <w:spacing w:after="120" w:line="240" w:lineRule="auto"/>
        <w:ind w:left="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Politika Unie v oblasti životního prostředí přispívá k sledování následujících cílů:</w:t>
      </w:r>
    </w:p>
    <w:tbl>
      <w:tblPr>
        <w:tblW w:w="5000" w:type="pct"/>
        <w:shd w:val="clear" w:color="auto" w:fill="FFFFFF"/>
        <w:tblCellMar>
          <w:left w:w="0" w:type="dxa"/>
          <w:right w:w="0" w:type="dxa"/>
        </w:tblCellMar>
        <w:tblLook w:val="04A0"/>
      </w:tblPr>
      <w:tblGrid>
        <w:gridCol w:w="10"/>
        <w:gridCol w:w="9736"/>
      </w:tblGrid>
      <w:tr w:rsidR="00800FE5" w:rsidRPr="009E17C4">
        <w:tc>
          <w:tcPr>
            <w:tcW w:w="0" w:type="auto"/>
            <w:shd w:val="clear" w:color="auto" w:fill="FFFFFF"/>
            <w:hideMark/>
          </w:tcPr>
          <w:p w:rsidR="00FB099A" w:rsidRPr="009E17C4" w:rsidRDefault="00FB099A" w:rsidP="009E17C4">
            <w:pPr>
              <w:pStyle w:val="Odstavecseseznamem"/>
              <w:numPr>
                <w:ilvl w:val="0"/>
                <w:numId w:val="9"/>
              </w:numPr>
              <w:shd w:val="clear" w:color="auto" w:fill="FFFFFF"/>
              <w:spacing w:after="120" w:line="240" w:lineRule="auto"/>
              <w:ind w:left="284" w:hanging="284"/>
              <w:rPr>
                <w:rFonts w:ascii="Arial" w:eastAsia="Times New Roman" w:hAnsi="Arial" w:cs="Arial"/>
                <w:kern w:val="0"/>
                <w:sz w:val="22"/>
                <w:szCs w:val="22"/>
                <w:lang w:eastAsia="cs-CZ"/>
              </w:rPr>
            </w:pPr>
          </w:p>
        </w:tc>
        <w:tc>
          <w:tcPr>
            <w:tcW w:w="0" w:type="auto"/>
            <w:shd w:val="clear" w:color="auto" w:fill="FFFFFF"/>
            <w:hideMark/>
          </w:tcPr>
          <w:p w:rsidR="00FB099A" w:rsidRPr="009E17C4" w:rsidRDefault="00FB099A" w:rsidP="009E17C4">
            <w:pPr>
              <w:pStyle w:val="Odstavecseseznamem"/>
              <w:numPr>
                <w:ilvl w:val="0"/>
                <w:numId w:val="9"/>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zachování, ochrana a zlepšování kvality životního prostředí,</w:t>
            </w:r>
          </w:p>
        </w:tc>
      </w:tr>
      <w:tr w:rsidR="00800FE5" w:rsidRPr="009E17C4">
        <w:tc>
          <w:tcPr>
            <w:tcW w:w="0" w:type="auto"/>
            <w:shd w:val="clear" w:color="auto" w:fill="FFFFFF"/>
            <w:hideMark/>
          </w:tcPr>
          <w:p w:rsidR="00FB099A" w:rsidRPr="009E17C4" w:rsidRDefault="00FB099A" w:rsidP="009E17C4">
            <w:pPr>
              <w:pStyle w:val="Odstavecseseznamem"/>
              <w:numPr>
                <w:ilvl w:val="0"/>
                <w:numId w:val="9"/>
              </w:numPr>
              <w:shd w:val="clear" w:color="auto" w:fill="FFFFFF"/>
              <w:spacing w:after="120" w:line="240" w:lineRule="auto"/>
              <w:ind w:left="284" w:hanging="284"/>
              <w:rPr>
                <w:rFonts w:ascii="Arial" w:eastAsia="Times New Roman" w:hAnsi="Arial" w:cs="Arial"/>
                <w:kern w:val="0"/>
                <w:sz w:val="22"/>
                <w:szCs w:val="22"/>
                <w:lang w:eastAsia="cs-CZ"/>
              </w:rPr>
            </w:pPr>
          </w:p>
        </w:tc>
        <w:tc>
          <w:tcPr>
            <w:tcW w:w="0" w:type="auto"/>
            <w:shd w:val="clear" w:color="auto" w:fill="FFFFFF"/>
            <w:hideMark/>
          </w:tcPr>
          <w:p w:rsidR="00FB099A" w:rsidRPr="009E17C4" w:rsidRDefault="00FB099A" w:rsidP="009E17C4">
            <w:pPr>
              <w:pStyle w:val="Odstavecseseznamem"/>
              <w:numPr>
                <w:ilvl w:val="0"/>
                <w:numId w:val="9"/>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ochrana lidského zdraví,</w:t>
            </w:r>
          </w:p>
        </w:tc>
      </w:tr>
      <w:tr w:rsidR="00800FE5" w:rsidRPr="009E17C4">
        <w:tc>
          <w:tcPr>
            <w:tcW w:w="0" w:type="auto"/>
            <w:shd w:val="clear" w:color="auto" w:fill="FFFFFF"/>
            <w:hideMark/>
          </w:tcPr>
          <w:p w:rsidR="00FB099A" w:rsidRPr="009E17C4" w:rsidRDefault="00FB099A" w:rsidP="009E17C4">
            <w:pPr>
              <w:pStyle w:val="Odstavecseseznamem"/>
              <w:numPr>
                <w:ilvl w:val="0"/>
                <w:numId w:val="9"/>
              </w:numPr>
              <w:shd w:val="clear" w:color="auto" w:fill="FFFFFF"/>
              <w:spacing w:after="120" w:line="240" w:lineRule="auto"/>
              <w:ind w:left="284" w:hanging="284"/>
              <w:rPr>
                <w:rFonts w:ascii="Arial" w:eastAsia="Times New Roman" w:hAnsi="Arial" w:cs="Arial"/>
                <w:kern w:val="0"/>
                <w:sz w:val="22"/>
                <w:szCs w:val="22"/>
                <w:lang w:eastAsia="cs-CZ"/>
              </w:rPr>
            </w:pPr>
          </w:p>
        </w:tc>
        <w:tc>
          <w:tcPr>
            <w:tcW w:w="0" w:type="auto"/>
            <w:shd w:val="clear" w:color="auto" w:fill="FFFFFF"/>
            <w:hideMark/>
          </w:tcPr>
          <w:p w:rsidR="00FB099A" w:rsidRPr="009E17C4" w:rsidRDefault="00FB099A" w:rsidP="009E17C4">
            <w:pPr>
              <w:pStyle w:val="Odstavecseseznamem"/>
              <w:numPr>
                <w:ilvl w:val="0"/>
                <w:numId w:val="9"/>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uvážlivé a racionální využívání přírodních zdrojů,</w:t>
            </w:r>
          </w:p>
        </w:tc>
      </w:tr>
    </w:tbl>
    <w:p w:rsidR="00FB099A" w:rsidRPr="009E17C4" w:rsidRDefault="00FB099A" w:rsidP="009E17C4">
      <w:pPr>
        <w:shd w:val="clear" w:color="auto" w:fill="FFFFFF"/>
        <w:spacing w:after="120" w:line="240" w:lineRule="auto"/>
        <w:rPr>
          <w:rFonts w:ascii="Arial" w:eastAsia="Times New Roman" w:hAnsi="Arial" w:cs="Arial"/>
          <w:kern w:val="0"/>
          <w:sz w:val="22"/>
          <w:szCs w:val="22"/>
          <w:lang w:eastAsia="cs-CZ"/>
        </w:rPr>
      </w:pPr>
    </w:p>
    <w:p w:rsidR="00060D6C" w:rsidRPr="009E17C4" w:rsidRDefault="00060D6C" w:rsidP="009E17C4">
      <w:pPr>
        <w:shd w:val="clear" w:color="auto" w:fill="FFFFFF"/>
        <w:spacing w:after="120" w:line="240" w:lineRule="auto"/>
        <w:rPr>
          <w:rFonts w:ascii="Arial" w:eastAsia="Times New Roman" w:hAnsi="Arial" w:cs="Arial"/>
          <w:b/>
          <w:bCs/>
          <w:kern w:val="0"/>
          <w:sz w:val="22"/>
          <w:szCs w:val="22"/>
          <w:lang w:eastAsia="cs-CZ"/>
        </w:rPr>
      </w:pPr>
      <w:r w:rsidRPr="009E17C4">
        <w:rPr>
          <w:rFonts w:ascii="Arial" w:eastAsia="Times New Roman" w:hAnsi="Arial" w:cs="Arial"/>
          <w:b/>
          <w:bCs/>
          <w:kern w:val="0"/>
          <w:sz w:val="22"/>
          <w:szCs w:val="22"/>
          <w:lang w:eastAsia="cs-CZ"/>
        </w:rPr>
        <w:t>5) Evropská úmluva o krajině (</w:t>
      </w:r>
      <w:proofErr w:type="spellStart"/>
      <w:r w:rsidRPr="009E17C4">
        <w:rPr>
          <w:rFonts w:ascii="Arial" w:eastAsia="Times New Roman" w:hAnsi="Arial" w:cs="Arial"/>
          <w:b/>
          <w:bCs/>
          <w:kern w:val="0"/>
          <w:sz w:val="22"/>
          <w:szCs w:val="22"/>
          <w:lang w:eastAsia="cs-CZ"/>
        </w:rPr>
        <w:t>European</w:t>
      </w:r>
      <w:proofErr w:type="spellEnd"/>
      <w:r w:rsidRPr="009E17C4">
        <w:rPr>
          <w:rFonts w:ascii="Arial" w:eastAsia="Times New Roman" w:hAnsi="Arial" w:cs="Arial"/>
          <w:b/>
          <w:bCs/>
          <w:kern w:val="0"/>
          <w:sz w:val="22"/>
          <w:szCs w:val="22"/>
          <w:lang w:eastAsia="cs-CZ"/>
        </w:rPr>
        <w:t xml:space="preserve"> </w:t>
      </w:r>
      <w:proofErr w:type="spellStart"/>
      <w:r w:rsidRPr="009E17C4">
        <w:rPr>
          <w:rFonts w:ascii="Arial" w:eastAsia="Times New Roman" w:hAnsi="Arial" w:cs="Arial"/>
          <w:b/>
          <w:bCs/>
          <w:kern w:val="0"/>
          <w:sz w:val="22"/>
          <w:szCs w:val="22"/>
          <w:lang w:eastAsia="cs-CZ"/>
        </w:rPr>
        <w:t>Landscape</w:t>
      </w:r>
      <w:proofErr w:type="spellEnd"/>
      <w:r w:rsidRPr="009E17C4">
        <w:rPr>
          <w:rFonts w:ascii="Arial" w:eastAsia="Times New Roman" w:hAnsi="Arial" w:cs="Arial"/>
          <w:b/>
          <w:bCs/>
          <w:kern w:val="0"/>
          <w:sz w:val="22"/>
          <w:szCs w:val="22"/>
          <w:lang w:eastAsia="cs-CZ"/>
        </w:rPr>
        <w:t xml:space="preserve"> </w:t>
      </w:r>
      <w:proofErr w:type="spellStart"/>
      <w:r w:rsidRPr="009E17C4">
        <w:rPr>
          <w:rFonts w:ascii="Arial" w:eastAsia="Times New Roman" w:hAnsi="Arial" w:cs="Arial"/>
          <w:b/>
          <w:bCs/>
          <w:kern w:val="0"/>
          <w:sz w:val="22"/>
          <w:szCs w:val="22"/>
          <w:lang w:eastAsia="cs-CZ"/>
        </w:rPr>
        <w:t>Convention</w:t>
      </w:r>
      <w:proofErr w:type="spellEnd"/>
      <w:r w:rsidRPr="009E17C4">
        <w:rPr>
          <w:rFonts w:ascii="Arial" w:eastAsia="Times New Roman" w:hAnsi="Arial" w:cs="Arial"/>
          <w:b/>
          <w:bCs/>
          <w:kern w:val="0"/>
          <w:sz w:val="22"/>
          <w:szCs w:val="22"/>
          <w:lang w:eastAsia="cs-CZ"/>
        </w:rPr>
        <w:t>), ETS No. 176</w:t>
      </w:r>
    </w:p>
    <w:p w:rsidR="00060D6C" w:rsidRPr="009E17C4" w:rsidRDefault="00EB3B4D" w:rsidP="009E17C4">
      <w:pPr>
        <w:pStyle w:val="Odstavecseseznamem"/>
        <w:numPr>
          <w:ilvl w:val="0"/>
          <w:numId w:val="9"/>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nedostatečná</w:t>
      </w:r>
      <w:r w:rsidR="00060D6C" w:rsidRPr="009E17C4">
        <w:rPr>
          <w:rFonts w:ascii="Arial" w:eastAsia="Times New Roman" w:hAnsi="Arial" w:cs="Arial"/>
          <w:kern w:val="0"/>
          <w:sz w:val="22"/>
          <w:szCs w:val="22"/>
          <w:lang w:eastAsia="cs-CZ"/>
        </w:rPr>
        <w:t xml:space="preserve"> ochran</w:t>
      </w:r>
      <w:r w:rsidRPr="009E17C4">
        <w:rPr>
          <w:rFonts w:ascii="Arial" w:eastAsia="Times New Roman" w:hAnsi="Arial" w:cs="Arial"/>
          <w:kern w:val="0"/>
          <w:sz w:val="22"/>
          <w:szCs w:val="22"/>
          <w:lang w:eastAsia="cs-CZ"/>
        </w:rPr>
        <w:t>a</w:t>
      </w:r>
      <w:r w:rsidR="00060D6C" w:rsidRPr="009E17C4">
        <w:rPr>
          <w:rFonts w:ascii="Arial" w:eastAsia="Times New Roman" w:hAnsi="Arial" w:cs="Arial"/>
          <w:kern w:val="0"/>
          <w:sz w:val="22"/>
          <w:szCs w:val="22"/>
          <w:lang w:eastAsia="cs-CZ"/>
        </w:rPr>
        <w:t xml:space="preserve"> krajiny jako základní složky životního prostředí</w:t>
      </w:r>
    </w:p>
    <w:p w:rsidR="00060D6C" w:rsidRPr="009E17C4" w:rsidRDefault="00060D6C" w:rsidP="009E17C4">
      <w:pPr>
        <w:pStyle w:val="Odstavecseseznamem"/>
        <w:numPr>
          <w:ilvl w:val="0"/>
          <w:numId w:val="9"/>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 xml:space="preserve">ignorování charakteru území </w:t>
      </w:r>
    </w:p>
    <w:p w:rsidR="00060D6C" w:rsidRPr="009E17C4" w:rsidRDefault="00060D6C" w:rsidP="009E17C4">
      <w:pPr>
        <w:pStyle w:val="Odstavecseseznamem"/>
        <w:numPr>
          <w:ilvl w:val="0"/>
          <w:numId w:val="9"/>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nedostatečné zapojení veřejnosti do rozhodování o zásazích do krajiny</w:t>
      </w:r>
    </w:p>
    <w:p w:rsidR="00060D6C" w:rsidRPr="009E17C4" w:rsidRDefault="00060D6C" w:rsidP="009E17C4">
      <w:pPr>
        <w:shd w:val="clear" w:color="auto" w:fill="FFFFFF"/>
        <w:spacing w:after="120" w:line="240" w:lineRule="auto"/>
        <w:rPr>
          <w:rFonts w:ascii="Arial" w:eastAsia="Times New Roman" w:hAnsi="Arial" w:cs="Arial"/>
          <w:kern w:val="0"/>
          <w:sz w:val="22"/>
          <w:szCs w:val="22"/>
          <w:lang w:eastAsia="cs-CZ"/>
        </w:rPr>
      </w:pPr>
    </w:p>
    <w:p w:rsidR="00060D6C" w:rsidRPr="009E17C4" w:rsidRDefault="003A3736" w:rsidP="009E17C4">
      <w:pPr>
        <w:shd w:val="clear" w:color="auto" w:fill="FFFFFF"/>
        <w:spacing w:after="120" w:line="240" w:lineRule="auto"/>
        <w:rPr>
          <w:rFonts w:ascii="Arial" w:eastAsia="Times New Roman" w:hAnsi="Arial" w:cs="Arial"/>
          <w:b/>
          <w:bCs/>
          <w:kern w:val="0"/>
          <w:sz w:val="22"/>
          <w:szCs w:val="22"/>
          <w:lang w:eastAsia="cs-CZ"/>
        </w:rPr>
      </w:pPr>
      <w:r w:rsidRPr="009E17C4">
        <w:rPr>
          <w:rFonts w:ascii="Arial" w:eastAsia="Times New Roman" w:hAnsi="Arial" w:cs="Arial"/>
          <w:b/>
          <w:bCs/>
          <w:kern w:val="0"/>
          <w:sz w:val="22"/>
          <w:szCs w:val="22"/>
          <w:lang w:eastAsia="cs-CZ"/>
        </w:rPr>
        <w:t>6</w:t>
      </w:r>
      <w:r w:rsidR="00060D6C" w:rsidRPr="009E17C4">
        <w:rPr>
          <w:rFonts w:ascii="Arial" w:eastAsia="Times New Roman" w:hAnsi="Arial" w:cs="Arial"/>
          <w:b/>
          <w:bCs/>
          <w:kern w:val="0"/>
          <w:sz w:val="22"/>
          <w:szCs w:val="22"/>
          <w:lang w:eastAsia="cs-CZ"/>
        </w:rPr>
        <w:t xml:space="preserve">) </w:t>
      </w:r>
      <w:proofErr w:type="spellStart"/>
      <w:r w:rsidR="00060D6C" w:rsidRPr="009E17C4">
        <w:rPr>
          <w:rFonts w:ascii="Arial" w:eastAsia="Times New Roman" w:hAnsi="Arial" w:cs="Arial"/>
          <w:b/>
          <w:bCs/>
          <w:kern w:val="0"/>
          <w:sz w:val="22"/>
          <w:szCs w:val="22"/>
          <w:lang w:eastAsia="cs-CZ"/>
        </w:rPr>
        <w:t>Aarhuská</w:t>
      </w:r>
      <w:proofErr w:type="spellEnd"/>
      <w:r w:rsidR="00060D6C" w:rsidRPr="009E17C4">
        <w:rPr>
          <w:rFonts w:ascii="Arial" w:eastAsia="Times New Roman" w:hAnsi="Arial" w:cs="Arial"/>
          <w:b/>
          <w:bCs/>
          <w:kern w:val="0"/>
          <w:sz w:val="22"/>
          <w:szCs w:val="22"/>
          <w:lang w:eastAsia="cs-CZ"/>
        </w:rPr>
        <w:t xml:space="preserve"> úmluva (</w:t>
      </w:r>
      <w:proofErr w:type="spellStart"/>
      <w:r w:rsidR="00060D6C" w:rsidRPr="009E17C4">
        <w:rPr>
          <w:rFonts w:ascii="Arial" w:eastAsia="Times New Roman" w:hAnsi="Arial" w:cs="Arial"/>
          <w:b/>
          <w:bCs/>
          <w:kern w:val="0"/>
          <w:sz w:val="22"/>
          <w:szCs w:val="22"/>
          <w:lang w:eastAsia="cs-CZ"/>
        </w:rPr>
        <w:t>Convention</w:t>
      </w:r>
      <w:proofErr w:type="spellEnd"/>
      <w:r w:rsidR="00060D6C" w:rsidRPr="009E17C4">
        <w:rPr>
          <w:rFonts w:ascii="Arial" w:eastAsia="Times New Roman" w:hAnsi="Arial" w:cs="Arial"/>
          <w:b/>
          <w:bCs/>
          <w:kern w:val="0"/>
          <w:sz w:val="22"/>
          <w:szCs w:val="22"/>
          <w:lang w:eastAsia="cs-CZ"/>
        </w:rPr>
        <w:t xml:space="preserve"> on Access to </w:t>
      </w:r>
      <w:proofErr w:type="spellStart"/>
      <w:r w:rsidR="00060D6C" w:rsidRPr="009E17C4">
        <w:rPr>
          <w:rFonts w:ascii="Arial" w:eastAsia="Times New Roman" w:hAnsi="Arial" w:cs="Arial"/>
          <w:b/>
          <w:bCs/>
          <w:kern w:val="0"/>
          <w:sz w:val="22"/>
          <w:szCs w:val="22"/>
          <w:lang w:eastAsia="cs-CZ"/>
        </w:rPr>
        <w:t>Information</w:t>
      </w:r>
      <w:proofErr w:type="spellEnd"/>
      <w:r w:rsidR="00060D6C" w:rsidRPr="009E17C4">
        <w:rPr>
          <w:rFonts w:ascii="Arial" w:eastAsia="Times New Roman" w:hAnsi="Arial" w:cs="Arial"/>
          <w:b/>
          <w:bCs/>
          <w:kern w:val="0"/>
          <w:sz w:val="22"/>
          <w:szCs w:val="22"/>
          <w:lang w:eastAsia="cs-CZ"/>
        </w:rPr>
        <w:t xml:space="preserve">, Public </w:t>
      </w:r>
      <w:proofErr w:type="spellStart"/>
      <w:r w:rsidR="00060D6C" w:rsidRPr="009E17C4">
        <w:rPr>
          <w:rFonts w:ascii="Arial" w:eastAsia="Times New Roman" w:hAnsi="Arial" w:cs="Arial"/>
          <w:b/>
          <w:bCs/>
          <w:kern w:val="0"/>
          <w:sz w:val="22"/>
          <w:szCs w:val="22"/>
          <w:lang w:eastAsia="cs-CZ"/>
        </w:rPr>
        <w:t>Participation</w:t>
      </w:r>
      <w:proofErr w:type="spellEnd"/>
      <w:r w:rsidR="00060D6C" w:rsidRPr="009E17C4">
        <w:rPr>
          <w:rFonts w:ascii="Arial" w:eastAsia="Times New Roman" w:hAnsi="Arial" w:cs="Arial"/>
          <w:b/>
          <w:bCs/>
          <w:kern w:val="0"/>
          <w:sz w:val="22"/>
          <w:szCs w:val="22"/>
          <w:lang w:eastAsia="cs-CZ"/>
        </w:rPr>
        <w:t xml:space="preserve"> in </w:t>
      </w:r>
      <w:proofErr w:type="spellStart"/>
      <w:r w:rsidR="00060D6C" w:rsidRPr="009E17C4">
        <w:rPr>
          <w:rFonts w:ascii="Arial" w:eastAsia="Times New Roman" w:hAnsi="Arial" w:cs="Arial"/>
          <w:b/>
          <w:bCs/>
          <w:kern w:val="0"/>
          <w:sz w:val="22"/>
          <w:szCs w:val="22"/>
          <w:lang w:eastAsia="cs-CZ"/>
        </w:rPr>
        <w:t>Decision</w:t>
      </w:r>
      <w:proofErr w:type="spellEnd"/>
      <w:r w:rsidR="00060D6C" w:rsidRPr="009E17C4">
        <w:rPr>
          <w:rFonts w:ascii="Arial" w:eastAsia="Times New Roman" w:hAnsi="Arial" w:cs="Arial"/>
          <w:b/>
          <w:bCs/>
          <w:kern w:val="0"/>
          <w:sz w:val="22"/>
          <w:szCs w:val="22"/>
          <w:lang w:eastAsia="cs-CZ"/>
        </w:rPr>
        <w:t>-</w:t>
      </w:r>
      <w:proofErr w:type="spellStart"/>
      <w:r w:rsidR="00060D6C" w:rsidRPr="009E17C4">
        <w:rPr>
          <w:rFonts w:ascii="Arial" w:eastAsia="Times New Roman" w:hAnsi="Arial" w:cs="Arial"/>
          <w:b/>
          <w:bCs/>
          <w:kern w:val="0"/>
          <w:sz w:val="22"/>
          <w:szCs w:val="22"/>
          <w:lang w:eastAsia="cs-CZ"/>
        </w:rPr>
        <w:t>making</w:t>
      </w:r>
      <w:proofErr w:type="spellEnd"/>
      <w:r w:rsidR="00060D6C" w:rsidRPr="009E17C4">
        <w:rPr>
          <w:rFonts w:ascii="Arial" w:eastAsia="Times New Roman" w:hAnsi="Arial" w:cs="Arial"/>
          <w:b/>
          <w:bCs/>
          <w:kern w:val="0"/>
          <w:sz w:val="22"/>
          <w:szCs w:val="22"/>
          <w:lang w:eastAsia="cs-CZ"/>
        </w:rPr>
        <w:t xml:space="preserve"> </w:t>
      </w:r>
      <w:proofErr w:type="spellStart"/>
      <w:r w:rsidR="00060D6C" w:rsidRPr="009E17C4">
        <w:rPr>
          <w:rFonts w:ascii="Arial" w:eastAsia="Times New Roman" w:hAnsi="Arial" w:cs="Arial"/>
          <w:b/>
          <w:bCs/>
          <w:kern w:val="0"/>
          <w:sz w:val="22"/>
          <w:szCs w:val="22"/>
          <w:lang w:eastAsia="cs-CZ"/>
        </w:rPr>
        <w:t>and</w:t>
      </w:r>
      <w:proofErr w:type="spellEnd"/>
      <w:r w:rsidR="00060D6C" w:rsidRPr="009E17C4">
        <w:rPr>
          <w:rFonts w:ascii="Arial" w:eastAsia="Times New Roman" w:hAnsi="Arial" w:cs="Arial"/>
          <w:b/>
          <w:bCs/>
          <w:kern w:val="0"/>
          <w:sz w:val="22"/>
          <w:szCs w:val="22"/>
          <w:lang w:eastAsia="cs-CZ"/>
        </w:rPr>
        <w:t xml:space="preserve"> Access to Justice in </w:t>
      </w:r>
      <w:proofErr w:type="spellStart"/>
      <w:r w:rsidR="00060D6C" w:rsidRPr="009E17C4">
        <w:rPr>
          <w:rFonts w:ascii="Arial" w:eastAsia="Times New Roman" w:hAnsi="Arial" w:cs="Arial"/>
          <w:b/>
          <w:bCs/>
          <w:kern w:val="0"/>
          <w:sz w:val="22"/>
          <w:szCs w:val="22"/>
          <w:lang w:eastAsia="cs-CZ"/>
        </w:rPr>
        <w:t>Environmental</w:t>
      </w:r>
      <w:proofErr w:type="spellEnd"/>
      <w:r w:rsidR="00060D6C" w:rsidRPr="009E17C4">
        <w:rPr>
          <w:rFonts w:ascii="Arial" w:eastAsia="Times New Roman" w:hAnsi="Arial" w:cs="Arial"/>
          <w:b/>
          <w:bCs/>
          <w:kern w:val="0"/>
          <w:sz w:val="22"/>
          <w:szCs w:val="22"/>
          <w:lang w:eastAsia="cs-CZ"/>
        </w:rPr>
        <w:t xml:space="preserve"> </w:t>
      </w:r>
      <w:proofErr w:type="spellStart"/>
      <w:r w:rsidR="00060D6C" w:rsidRPr="009E17C4">
        <w:rPr>
          <w:rFonts w:ascii="Arial" w:eastAsia="Times New Roman" w:hAnsi="Arial" w:cs="Arial"/>
          <w:b/>
          <w:bCs/>
          <w:kern w:val="0"/>
          <w:sz w:val="22"/>
          <w:szCs w:val="22"/>
          <w:lang w:eastAsia="cs-CZ"/>
        </w:rPr>
        <w:t>Matters</w:t>
      </w:r>
      <w:proofErr w:type="spellEnd"/>
      <w:r w:rsidR="00060D6C" w:rsidRPr="009E17C4">
        <w:rPr>
          <w:rFonts w:ascii="Arial" w:eastAsia="Times New Roman" w:hAnsi="Arial" w:cs="Arial"/>
          <w:b/>
          <w:bCs/>
          <w:kern w:val="0"/>
          <w:sz w:val="22"/>
          <w:szCs w:val="22"/>
          <w:lang w:eastAsia="cs-CZ"/>
        </w:rPr>
        <w:t>), 1998</w:t>
      </w:r>
    </w:p>
    <w:p w:rsidR="00060D6C" w:rsidRPr="009E17C4" w:rsidRDefault="004701B0" w:rsidP="009E17C4">
      <w:pPr>
        <w:pStyle w:val="Odstavecseseznamem"/>
        <w:numPr>
          <w:ilvl w:val="0"/>
          <w:numId w:val="9"/>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omezení</w:t>
      </w:r>
      <w:r w:rsidR="00060D6C" w:rsidRPr="009E17C4">
        <w:rPr>
          <w:rFonts w:ascii="Arial" w:eastAsia="Times New Roman" w:hAnsi="Arial" w:cs="Arial"/>
          <w:kern w:val="0"/>
          <w:sz w:val="22"/>
          <w:szCs w:val="22"/>
          <w:lang w:eastAsia="cs-CZ"/>
        </w:rPr>
        <w:t xml:space="preserve"> práva veřejnosti na informace</w:t>
      </w:r>
    </w:p>
    <w:p w:rsidR="003A3736" w:rsidRPr="009E17C4" w:rsidRDefault="003A3736" w:rsidP="009E17C4">
      <w:pPr>
        <w:pStyle w:val="Odstavecseseznamem"/>
        <w:numPr>
          <w:ilvl w:val="0"/>
          <w:numId w:val="9"/>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omezení účasti veřejnosti na rozhodovacích procesech (pouze formální zapojení)</w:t>
      </w:r>
    </w:p>
    <w:p w:rsidR="00060D6C" w:rsidRPr="009E17C4" w:rsidRDefault="004701B0" w:rsidP="009E17C4">
      <w:pPr>
        <w:pStyle w:val="Odstavecseseznamem"/>
        <w:numPr>
          <w:ilvl w:val="0"/>
          <w:numId w:val="9"/>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omeze</w:t>
      </w:r>
      <w:r w:rsidR="003A3736" w:rsidRPr="009E17C4">
        <w:rPr>
          <w:rFonts w:ascii="Arial" w:eastAsia="Times New Roman" w:hAnsi="Arial" w:cs="Arial"/>
          <w:kern w:val="0"/>
          <w:sz w:val="22"/>
          <w:szCs w:val="22"/>
          <w:lang w:eastAsia="cs-CZ"/>
        </w:rPr>
        <w:t>ní práva veřejnosti na přístup k právní ochraně v záležitostech životního prostředí</w:t>
      </w:r>
    </w:p>
    <w:p w:rsidR="003A3736" w:rsidRPr="009E17C4" w:rsidRDefault="003A3736" w:rsidP="009E17C4">
      <w:pPr>
        <w:pStyle w:val="Odstavecseseznamem"/>
        <w:shd w:val="clear" w:color="auto" w:fill="FFFFFF"/>
        <w:spacing w:after="120" w:line="240" w:lineRule="auto"/>
        <w:ind w:left="284"/>
        <w:rPr>
          <w:rFonts w:ascii="Arial" w:eastAsia="Times New Roman" w:hAnsi="Arial" w:cs="Arial"/>
          <w:kern w:val="0"/>
          <w:sz w:val="22"/>
          <w:szCs w:val="22"/>
          <w:lang w:eastAsia="cs-CZ"/>
        </w:rPr>
      </w:pPr>
    </w:p>
    <w:p w:rsidR="00A35280" w:rsidRPr="009E17C4" w:rsidRDefault="00A35280" w:rsidP="009E17C4">
      <w:pPr>
        <w:shd w:val="clear" w:color="auto" w:fill="FFFFFF"/>
        <w:spacing w:after="120" w:line="240" w:lineRule="auto"/>
        <w:rPr>
          <w:rFonts w:ascii="Arial" w:eastAsia="Times New Roman" w:hAnsi="Arial" w:cs="Arial"/>
          <w:vanish/>
          <w:kern w:val="0"/>
          <w:sz w:val="22"/>
          <w:szCs w:val="22"/>
          <w:lang w:eastAsia="cs-CZ"/>
        </w:rPr>
      </w:pPr>
    </w:p>
    <w:p w:rsidR="0011228B" w:rsidRPr="009E17C4" w:rsidRDefault="0011228B" w:rsidP="009E17C4">
      <w:pPr>
        <w:shd w:val="clear" w:color="auto" w:fill="FFFFFF"/>
        <w:spacing w:after="120" w:line="240" w:lineRule="auto"/>
        <w:rPr>
          <w:rFonts w:ascii="Arial" w:eastAsia="Times New Roman" w:hAnsi="Arial" w:cs="Arial"/>
          <w:kern w:val="0"/>
          <w:sz w:val="22"/>
          <w:szCs w:val="22"/>
          <w:lang w:eastAsia="cs-CZ"/>
        </w:rPr>
      </w:pPr>
    </w:p>
    <w:p w:rsidR="00EA2D1D" w:rsidRPr="009E17C4" w:rsidRDefault="00EA2D1D" w:rsidP="009E17C4">
      <w:pPr>
        <w:shd w:val="clear" w:color="auto" w:fill="FFFFFF"/>
        <w:spacing w:after="120" w:line="240" w:lineRule="auto"/>
        <w:rPr>
          <w:rFonts w:ascii="Arial" w:eastAsia="Times New Roman" w:hAnsi="Arial" w:cs="Arial"/>
          <w:b/>
          <w:bCs/>
          <w:kern w:val="0"/>
          <w:u w:val="single"/>
          <w:lang w:eastAsia="cs-CZ"/>
        </w:rPr>
      </w:pPr>
      <w:r w:rsidRPr="009E17C4">
        <w:rPr>
          <w:rFonts w:ascii="Arial" w:eastAsia="Times New Roman" w:hAnsi="Arial" w:cs="Arial"/>
          <w:b/>
          <w:bCs/>
          <w:kern w:val="0"/>
          <w:u w:val="single"/>
          <w:lang w:eastAsia="cs-CZ"/>
        </w:rPr>
        <w:t>V. Nedostatky SEA a podkladů</w:t>
      </w:r>
    </w:p>
    <w:p w:rsidR="00EA2D1D" w:rsidRPr="009E17C4" w:rsidRDefault="00EA2D1D" w:rsidP="009E17C4">
      <w:pPr>
        <w:pStyle w:val="Odstavecseseznamem"/>
        <w:numPr>
          <w:ilvl w:val="0"/>
          <w:numId w:val="9"/>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absence terénních biologických průzkumů</w:t>
      </w:r>
    </w:p>
    <w:p w:rsidR="00EA2D1D" w:rsidRPr="009E17C4" w:rsidRDefault="00EA2D1D" w:rsidP="009E17C4">
      <w:pPr>
        <w:pStyle w:val="Odstavecseseznamem"/>
        <w:numPr>
          <w:ilvl w:val="0"/>
          <w:numId w:val="9"/>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práce pouze s mapovými podklady (nedostatečné)</w:t>
      </w:r>
    </w:p>
    <w:p w:rsidR="00EA2D1D" w:rsidRPr="009E17C4" w:rsidRDefault="00EA2D1D" w:rsidP="009E17C4">
      <w:pPr>
        <w:pStyle w:val="Odstavecseseznamem"/>
        <w:numPr>
          <w:ilvl w:val="0"/>
          <w:numId w:val="9"/>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chybí reálná data o výskytu druhů</w:t>
      </w:r>
    </w:p>
    <w:p w:rsidR="00101967" w:rsidRPr="009E17C4" w:rsidRDefault="00101967" w:rsidP="009E17C4">
      <w:pPr>
        <w:pStyle w:val="Odstavecseseznamem"/>
        <w:numPr>
          <w:ilvl w:val="0"/>
          <w:numId w:val="9"/>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variantní řešení</w:t>
      </w:r>
    </w:p>
    <w:p w:rsidR="00101967" w:rsidRPr="009E17C4" w:rsidRDefault="00101967" w:rsidP="009E17C4">
      <w:pPr>
        <w:pStyle w:val="Odstavecseseznamem"/>
        <w:numPr>
          <w:ilvl w:val="0"/>
          <w:numId w:val="9"/>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posouzení vlivu na zdraví</w:t>
      </w:r>
    </w:p>
    <w:p w:rsidR="00EA2D1D" w:rsidRPr="009E17C4" w:rsidRDefault="00EA2D1D" w:rsidP="009E17C4">
      <w:p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 xml:space="preserve">Bez těchto podkladů </w:t>
      </w:r>
      <w:r w:rsidRPr="009E17C4">
        <w:rPr>
          <w:rFonts w:ascii="Arial" w:eastAsia="Times New Roman" w:hAnsi="Arial" w:cs="Arial"/>
          <w:b/>
          <w:bCs/>
          <w:kern w:val="0"/>
          <w:sz w:val="22"/>
          <w:szCs w:val="22"/>
          <w:lang w:eastAsia="cs-CZ"/>
        </w:rPr>
        <w:t>nelze učinit kvalifikovaný závěr</w:t>
      </w:r>
      <w:r w:rsidR="00FA6892" w:rsidRPr="009E17C4">
        <w:rPr>
          <w:rFonts w:ascii="Arial" w:eastAsia="Times New Roman" w:hAnsi="Arial" w:cs="Arial"/>
          <w:kern w:val="0"/>
          <w:sz w:val="22"/>
          <w:szCs w:val="22"/>
          <w:lang w:eastAsia="cs-CZ"/>
        </w:rPr>
        <w:t>.</w:t>
      </w:r>
    </w:p>
    <w:p w:rsidR="00FA6892" w:rsidRPr="009E17C4" w:rsidRDefault="00FA6892" w:rsidP="009E17C4">
      <w:pPr>
        <w:shd w:val="clear" w:color="auto" w:fill="FFFFFF"/>
        <w:spacing w:after="120" w:line="240" w:lineRule="auto"/>
        <w:ind w:left="284" w:hanging="284"/>
        <w:rPr>
          <w:rFonts w:ascii="Arial" w:eastAsia="Times New Roman" w:hAnsi="Arial" w:cs="Arial"/>
          <w:kern w:val="0"/>
          <w:sz w:val="22"/>
          <w:szCs w:val="22"/>
          <w:lang w:eastAsia="cs-CZ"/>
        </w:rPr>
      </w:pPr>
    </w:p>
    <w:p w:rsidR="0011228B" w:rsidRPr="009E17C4" w:rsidRDefault="0011228B" w:rsidP="009E17C4">
      <w:pPr>
        <w:shd w:val="clear" w:color="auto" w:fill="FFFFFF"/>
        <w:spacing w:after="120" w:line="240" w:lineRule="auto"/>
        <w:ind w:left="284" w:hanging="284"/>
        <w:rPr>
          <w:rFonts w:ascii="Arial" w:eastAsia="Times New Roman" w:hAnsi="Arial" w:cs="Arial"/>
          <w:kern w:val="0"/>
          <w:sz w:val="22"/>
          <w:szCs w:val="22"/>
          <w:lang w:eastAsia="cs-CZ"/>
        </w:rPr>
      </w:pPr>
    </w:p>
    <w:p w:rsidR="00EA2D1D" w:rsidRPr="009E17C4" w:rsidRDefault="00EA2D1D" w:rsidP="009E17C4">
      <w:pPr>
        <w:shd w:val="clear" w:color="auto" w:fill="FFFFFF"/>
        <w:spacing w:after="120" w:line="240" w:lineRule="auto"/>
        <w:rPr>
          <w:rFonts w:ascii="Arial" w:eastAsia="Times New Roman" w:hAnsi="Arial" w:cs="Arial"/>
          <w:b/>
          <w:bCs/>
          <w:kern w:val="0"/>
          <w:u w:val="single"/>
          <w:lang w:eastAsia="cs-CZ"/>
        </w:rPr>
      </w:pPr>
      <w:r w:rsidRPr="009E17C4">
        <w:rPr>
          <w:rFonts w:ascii="Arial" w:eastAsia="Times New Roman" w:hAnsi="Arial" w:cs="Arial"/>
          <w:b/>
          <w:bCs/>
          <w:kern w:val="0"/>
          <w:u w:val="single"/>
          <w:lang w:eastAsia="cs-CZ"/>
        </w:rPr>
        <w:t>V</w:t>
      </w:r>
      <w:r w:rsidR="000E3F2A" w:rsidRPr="009E17C4">
        <w:rPr>
          <w:rFonts w:ascii="Arial" w:eastAsia="Times New Roman" w:hAnsi="Arial" w:cs="Arial"/>
          <w:b/>
          <w:bCs/>
          <w:kern w:val="0"/>
          <w:u w:val="single"/>
          <w:lang w:eastAsia="cs-CZ"/>
        </w:rPr>
        <w:t>I</w:t>
      </w:r>
      <w:r w:rsidRPr="009E17C4">
        <w:rPr>
          <w:rFonts w:ascii="Arial" w:eastAsia="Times New Roman" w:hAnsi="Arial" w:cs="Arial"/>
          <w:b/>
          <w:bCs/>
          <w:kern w:val="0"/>
          <w:u w:val="single"/>
          <w:lang w:eastAsia="cs-CZ"/>
        </w:rPr>
        <w:t>. Narušení krajiny a životního prostředí</w:t>
      </w:r>
    </w:p>
    <w:p w:rsidR="00EA2D1D" w:rsidRPr="009E17C4" w:rsidRDefault="00EA2D1D" w:rsidP="009E17C4">
      <w:p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Navržené řešení poved</w:t>
      </w:r>
      <w:r w:rsidR="0085100D" w:rsidRPr="009E17C4">
        <w:rPr>
          <w:rFonts w:ascii="Arial" w:eastAsia="Times New Roman" w:hAnsi="Arial" w:cs="Arial"/>
          <w:kern w:val="0"/>
          <w:sz w:val="22"/>
          <w:szCs w:val="22"/>
          <w:lang w:eastAsia="cs-CZ"/>
        </w:rPr>
        <w:t>e</w:t>
      </w:r>
      <w:r w:rsidRPr="009E17C4">
        <w:rPr>
          <w:rFonts w:ascii="Arial" w:eastAsia="Times New Roman" w:hAnsi="Arial" w:cs="Arial"/>
          <w:kern w:val="0"/>
          <w:sz w:val="22"/>
          <w:szCs w:val="22"/>
          <w:lang w:eastAsia="cs-CZ"/>
        </w:rPr>
        <w:t xml:space="preserve"> k:</w:t>
      </w:r>
    </w:p>
    <w:p w:rsidR="00EA2D1D" w:rsidRPr="009E17C4" w:rsidRDefault="00EA2D1D" w:rsidP="009E17C4">
      <w:pPr>
        <w:pStyle w:val="Odstavecseseznamem"/>
        <w:numPr>
          <w:ilvl w:val="0"/>
          <w:numId w:val="10"/>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zásadní změně krajinného rázu</w:t>
      </w:r>
    </w:p>
    <w:p w:rsidR="00EA2D1D" w:rsidRPr="009E17C4" w:rsidRDefault="00EA2D1D" w:rsidP="009E17C4">
      <w:pPr>
        <w:pStyle w:val="Odstavecseseznamem"/>
        <w:numPr>
          <w:ilvl w:val="0"/>
          <w:numId w:val="10"/>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narušení horizontů a dálkových pohledů</w:t>
      </w:r>
    </w:p>
    <w:p w:rsidR="00EA2D1D" w:rsidRPr="009E17C4" w:rsidRDefault="00EA2D1D" w:rsidP="009E17C4">
      <w:pPr>
        <w:pStyle w:val="Odstavecseseznamem"/>
        <w:numPr>
          <w:ilvl w:val="0"/>
          <w:numId w:val="10"/>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vzniku bariér v krajině</w:t>
      </w:r>
    </w:p>
    <w:p w:rsidR="00EA2D1D" w:rsidRPr="009E17C4" w:rsidRDefault="00EA2D1D" w:rsidP="009E17C4">
      <w:pPr>
        <w:pStyle w:val="Odstavecseseznamem"/>
        <w:numPr>
          <w:ilvl w:val="0"/>
          <w:numId w:val="10"/>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narušení ekologické konektivity</w:t>
      </w:r>
    </w:p>
    <w:p w:rsidR="006470DA" w:rsidRPr="009E17C4" w:rsidRDefault="0046319B" w:rsidP="009E17C4">
      <w:pPr>
        <w:pStyle w:val="Odstavecseseznamem"/>
        <w:numPr>
          <w:ilvl w:val="0"/>
          <w:numId w:val="10"/>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 xml:space="preserve">znehodnocení </w:t>
      </w:r>
      <w:r w:rsidR="006470DA" w:rsidRPr="009E17C4">
        <w:rPr>
          <w:rFonts w:ascii="Arial" w:eastAsia="Times New Roman" w:hAnsi="Arial" w:cs="Arial"/>
          <w:kern w:val="0"/>
          <w:sz w:val="22"/>
          <w:szCs w:val="22"/>
          <w:lang w:eastAsia="cs-CZ"/>
        </w:rPr>
        <w:t>zemědělsk</w:t>
      </w:r>
      <w:r w:rsidRPr="009E17C4">
        <w:rPr>
          <w:rFonts w:ascii="Arial" w:eastAsia="Times New Roman" w:hAnsi="Arial" w:cs="Arial"/>
          <w:kern w:val="0"/>
          <w:sz w:val="22"/>
          <w:szCs w:val="22"/>
          <w:lang w:eastAsia="cs-CZ"/>
        </w:rPr>
        <w:t xml:space="preserve">é </w:t>
      </w:r>
      <w:r w:rsidR="006470DA" w:rsidRPr="009E17C4">
        <w:rPr>
          <w:rFonts w:ascii="Arial" w:eastAsia="Times New Roman" w:hAnsi="Arial" w:cs="Arial"/>
          <w:kern w:val="0"/>
          <w:sz w:val="22"/>
          <w:szCs w:val="22"/>
          <w:lang w:eastAsia="cs-CZ"/>
        </w:rPr>
        <w:t>p</w:t>
      </w:r>
      <w:r w:rsidR="00C23085" w:rsidRPr="009E17C4">
        <w:rPr>
          <w:rFonts w:ascii="Arial" w:eastAsia="Times New Roman" w:hAnsi="Arial" w:cs="Arial"/>
          <w:kern w:val="0"/>
          <w:sz w:val="22"/>
          <w:szCs w:val="22"/>
          <w:lang w:eastAsia="cs-CZ"/>
        </w:rPr>
        <w:t>ů</w:t>
      </w:r>
      <w:r w:rsidR="006470DA" w:rsidRPr="009E17C4">
        <w:rPr>
          <w:rFonts w:ascii="Arial" w:eastAsia="Times New Roman" w:hAnsi="Arial" w:cs="Arial"/>
          <w:kern w:val="0"/>
          <w:sz w:val="22"/>
          <w:szCs w:val="22"/>
          <w:lang w:eastAsia="cs-CZ"/>
        </w:rPr>
        <w:t>d</w:t>
      </w:r>
      <w:r w:rsidRPr="009E17C4">
        <w:rPr>
          <w:rFonts w:ascii="Arial" w:eastAsia="Times New Roman" w:hAnsi="Arial" w:cs="Arial"/>
          <w:kern w:val="0"/>
          <w:sz w:val="22"/>
          <w:szCs w:val="22"/>
          <w:lang w:eastAsia="cs-CZ"/>
        </w:rPr>
        <w:t>y</w:t>
      </w:r>
    </w:p>
    <w:p w:rsidR="00C77AF8" w:rsidRPr="009E17C4" w:rsidRDefault="0046319B" w:rsidP="009E17C4">
      <w:pPr>
        <w:pStyle w:val="Odstavecseseznamem"/>
        <w:numPr>
          <w:ilvl w:val="0"/>
          <w:numId w:val="10"/>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 xml:space="preserve">zničení </w:t>
      </w:r>
      <w:r w:rsidR="00C77AF8" w:rsidRPr="009E17C4">
        <w:rPr>
          <w:rFonts w:ascii="Arial" w:eastAsia="Times New Roman" w:hAnsi="Arial" w:cs="Arial"/>
          <w:kern w:val="0"/>
          <w:sz w:val="22"/>
          <w:szCs w:val="22"/>
          <w:lang w:eastAsia="cs-CZ"/>
        </w:rPr>
        <w:t>migračn</w:t>
      </w:r>
      <w:r w:rsidRPr="009E17C4">
        <w:rPr>
          <w:rFonts w:ascii="Arial" w:eastAsia="Times New Roman" w:hAnsi="Arial" w:cs="Arial"/>
          <w:kern w:val="0"/>
          <w:sz w:val="22"/>
          <w:szCs w:val="22"/>
          <w:lang w:eastAsia="cs-CZ"/>
        </w:rPr>
        <w:t>ích</w:t>
      </w:r>
      <w:r w:rsidR="00C77AF8" w:rsidRPr="009E17C4">
        <w:rPr>
          <w:rFonts w:ascii="Arial" w:eastAsia="Times New Roman" w:hAnsi="Arial" w:cs="Arial"/>
          <w:kern w:val="0"/>
          <w:sz w:val="22"/>
          <w:szCs w:val="22"/>
          <w:lang w:eastAsia="cs-CZ"/>
        </w:rPr>
        <w:t xml:space="preserve"> tras živočich</w:t>
      </w:r>
      <w:r w:rsidR="00C23085" w:rsidRPr="009E17C4">
        <w:rPr>
          <w:rFonts w:ascii="Arial" w:eastAsia="Times New Roman" w:hAnsi="Arial" w:cs="Arial"/>
          <w:kern w:val="0"/>
          <w:sz w:val="22"/>
          <w:szCs w:val="22"/>
          <w:lang w:eastAsia="cs-CZ"/>
        </w:rPr>
        <w:t>ů</w:t>
      </w:r>
    </w:p>
    <w:p w:rsidR="00EA2D1D" w:rsidRPr="009E17C4" w:rsidRDefault="00EA2D1D" w:rsidP="009E17C4">
      <w:p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Výška staveb (</w:t>
      </w:r>
      <w:r w:rsidR="00827967" w:rsidRPr="009E17C4">
        <w:rPr>
          <w:rFonts w:ascii="Arial" w:eastAsia="Times New Roman" w:hAnsi="Arial" w:cs="Arial"/>
          <w:kern w:val="0"/>
          <w:sz w:val="22"/>
          <w:szCs w:val="22"/>
          <w:lang w:eastAsia="cs-CZ"/>
        </w:rPr>
        <w:t>180</w:t>
      </w:r>
      <w:r w:rsidRPr="009E17C4">
        <w:rPr>
          <w:rFonts w:ascii="Arial" w:eastAsia="Times New Roman" w:hAnsi="Arial" w:cs="Arial"/>
          <w:kern w:val="0"/>
          <w:sz w:val="22"/>
          <w:szCs w:val="22"/>
          <w:lang w:eastAsia="cs-CZ"/>
        </w:rPr>
        <w:t xml:space="preserve"> m</w:t>
      </w:r>
      <w:r w:rsidR="0085100D" w:rsidRPr="009E17C4">
        <w:rPr>
          <w:rFonts w:ascii="Arial" w:eastAsia="Times New Roman" w:hAnsi="Arial" w:cs="Arial"/>
          <w:kern w:val="0"/>
          <w:sz w:val="22"/>
          <w:szCs w:val="22"/>
          <w:lang w:eastAsia="cs-CZ"/>
        </w:rPr>
        <w:t xml:space="preserve"> a vyšší</w:t>
      </w:r>
      <w:r w:rsidRPr="009E17C4">
        <w:rPr>
          <w:rFonts w:ascii="Arial" w:eastAsia="Times New Roman" w:hAnsi="Arial" w:cs="Arial"/>
          <w:kern w:val="0"/>
          <w:sz w:val="22"/>
          <w:szCs w:val="22"/>
          <w:lang w:eastAsia="cs-CZ"/>
        </w:rPr>
        <w:t xml:space="preserve">) </w:t>
      </w:r>
      <w:r w:rsidRPr="009E17C4">
        <w:rPr>
          <w:rFonts w:ascii="Arial" w:eastAsia="Times New Roman" w:hAnsi="Arial" w:cs="Arial"/>
          <w:b/>
          <w:bCs/>
          <w:kern w:val="0"/>
          <w:sz w:val="22"/>
          <w:szCs w:val="22"/>
          <w:lang w:eastAsia="cs-CZ"/>
        </w:rPr>
        <w:t xml:space="preserve">znamená </w:t>
      </w:r>
      <w:proofErr w:type="spellStart"/>
      <w:r w:rsidRPr="009E17C4">
        <w:rPr>
          <w:rFonts w:ascii="Arial" w:eastAsia="Times New Roman" w:hAnsi="Arial" w:cs="Arial"/>
          <w:b/>
          <w:bCs/>
          <w:kern w:val="0"/>
          <w:sz w:val="22"/>
          <w:szCs w:val="22"/>
          <w:lang w:eastAsia="cs-CZ"/>
        </w:rPr>
        <w:t>nadregionální</w:t>
      </w:r>
      <w:proofErr w:type="spellEnd"/>
      <w:r w:rsidRPr="009E17C4">
        <w:rPr>
          <w:rFonts w:ascii="Arial" w:eastAsia="Times New Roman" w:hAnsi="Arial" w:cs="Arial"/>
          <w:b/>
          <w:bCs/>
          <w:kern w:val="0"/>
          <w:sz w:val="22"/>
          <w:szCs w:val="22"/>
          <w:lang w:eastAsia="cs-CZ"/>
        </w:rPr>
        <w:t xml:space="preserve"> dopad</w:t>
      </w:r>
      <w:r w:rsidRPr="009E17C4">
        <w:rPr>
          <w:rFonts w:ascii="Arial" w:eastAsia="Times New Roman" w:hAnsi="Arial" w:cs="Arial"/>
          <w:kern w:val="0"/>
          <w:sz w:val="22"/>
          <w:szCs w:val="22"/>
          <w:lang w:eastAsia="cs-CZ"/>
        </w:rPr>
        <w:t>.</w:t>
      </w:r>
    </w:p>
    <w:p w:rsidR="00546351" w:rsidRPr="009E17C4" w:rsidRDefault="00546351" w:rsidP="009E17C4">
      <w:pPr>
        <w:spacing w:after="120" w:line="240" w:lineRule="auto"/>
        <w:jc w:val="both"/>
        <w:rPr>
          <w:rFonts w:ascii="Arial" w:hAnsi="Arial" w:cs="Arial"/>
          <w:sz w:val="22"/>
          <w:szCs w:val="22"/>
        </w:rPr>
      </w:pPr>
      <w:r w:rsidRPr="009E17C4">
        <w:rPr>
          <w:rFonts w:ascii="Arial" w:hAnsi="Arial" w:cs="Arial"/>
          <w:sz w:val="22"/>
          <w:szCs w:val="22"/>
        </w:rPr>
        <w:t xml:space="preserve">Jakékoli umisťování je v rozporu s ochranou rázu krajiny. Směrem k centrální Vysočině oblast ohraničuje soustava výrazných asymetrických předělů s jednotlivými vrcholy. Ze samostatných krajinných dominant jsou pohledově nejvýraznější </w:t>
      </w:r>
      <w:proofErr w:type="spellStart"/>
      <w:r w:rsidRPr="009E17C4">
        <w:rPr>
          <w:rFonts w:ascii="Arial" w:hAnsi="Arial" w:cs="Arial"/>
          <w:sz w:val="22"/>
          <w:szCs w:val="22"/>
        </w:rPr>
        <w:t>Javorní</w:t>
      </w:r>
      <w:proofErr w:type="spellEnd"/>
      <w:r w:rsidRPr="009E17C4">
        <w:rPr>
          <w:rFonts w:ascii="Arial" w:hAnsi="Arial" w:cs="Arial"/>
          <w:sz w:val="22"/>
          <w:szCs w:val="22"/>
        </w:rPr>
        <w:t xml:space="preserve"> hora a Sedlo na </w:t>
      </w:r>
      <w:proofErr w:type="spellStart"/>
      <w:r w:rsidRPr="009E17C4">
        <w:rPr>
          <w:rFonts w:ascii="Arial" w:hAnsi="Arial" w:cs="Arial"/>
          <w:sz w:val="22"/>
          <w:szCs w:val="22"/>
        </w:rPr>
        <w:t>Jemnicku</w:t>
      </w:r>
      <w:proofErr w:type="spellEnd"/>
      <w:r w:rsidRPr="009E17C4">
        <w:rPr>
          <w:rFonts w:ascii="Arial" w:hAnsi="Arial" w:cs="Arial"/>
          <w:sz w:val="22"/>
          <w:szCs w:val="22"/>
        </w:rPr>
        <w:t>. Součástí krajinného rázu jsou i výrazné siluety sídel a historických staveb (viz dále v textu).</w:t>
      </w:r>
    </w:p>
    <w:p w:rsidR="00546351" w:rsidRPr="009E17C4" w:rsidRDefault="00546351" w:rsidP="009E17C4">
      <w:pPr>
        <w:spacing w:after="120" w:line="240" w:lineRule="auto"/>
        <w:jc w:val="both"/>
        <w:rPr>
          <w:rFonts w:ascii="Arial" w:hAnsi="Arial" w:cs="Arial"/>
          <w:sz w:val="22"/>
          <w:szCs w:val="22"/>
        </w:rPr>
      </w:pPr>
      <w:r w:rsidRPr="009E17C4">
        <w:rPr>
          <w:rFonts w:ascii="Arial" w:hAnsi="Arial" w:cs="Arial"/>
          <w:sz w:val="22"/>
          <w:szCs w:val="22"/>
        </w:rPr>
        <w:t>Současně mimo výstavbu vlastních věžových VTE je cílem stanovených zón umožnění výstavby/umisťování zařízení akumulace energií, které by mohly dosahovat plošné velikosti až desítek tisíc metrů čtverečních, což by samozřejmě také vytvořilo hmotovou pohledovou dominantu narušující krajinný ráz.</w:t>
      </w:r>
    </w:p>
    <w:p w:rsidR="00546351" w:rsidRPr="009E17C4" w:rsidRDefault="00546351" w:rsidP="009E17C4">
      <w:pPr>
        <w:spacing w:after="120" w:line="240" w:lineRule="auto"/>
        <w:jc w:val="both"/>
        <w:rPr>
          <w:rFonts w:ascii="Arial" w:hAnsi="Arial" w:cs="Arial"/>
          <w:b/>
          <w:sz w:val="22"/>
          <w:szCs w:val="22"/>
        </w:rPr>
      </w:pPr>
    </w:p>
    <w:p w:rsidR="00546351" w:rsidRPr="009E17C4" w:rsidRDefault="00546351" w:rsidP="009E17C4">
      <w:pPr>
        <w:spacing w:after="120" w:line="240" w:lineRule="auto"/>
        <w:jc w:val="both"/>
        <w:rPr>
          <w:rFonts w:ascii="Arial" w:hAnsi="Arial" w:cs="Arial"/>
          <w:b/>
          <w:sz w:val="22"/>
          <w:szCs w:val="22"/>
        </w:rPr>
      </w:pPr>
      <w:r w:rsidRPr="009E17C4">
        <w:rPr>
          <w:rFonts w:ascii="Arial" w:hAnsi="Arial" w:cs="Arial"/>
          <w:b/>
          <w:sz w:val="22"/>
          <w:szCs w:val="22"/>
        </w:rPr>
        <w:t>Rozpor se strategií ochrany krajinného rázu Kraje Vysočina a odbornými doporučeními</w:t>
      </w:r>
    </w:p>
    <w:p w:rsidR="00546351" w:rsidRPr="009E17C4" w:rsidRDefault="00546351" w:rsidP="009E17C4">
      <w:pPr>
        <w:spacing w:after="120" w:line="240" w:lineRule="auto"/>
        <w:jc w:val="both"/>
        <w:rPr>
          <w:rFonts w:ascii="Arial" w:hAnsi="Arial" w:cs="Arial"/>
          <w:sz w:val="22"/>
          <w:szCs w:val="22"/>
        </w:rPr>
      </w:pPr>
      <w:r w:rsidRPr="009E17C4">
        <w:rPr>
          <w:rFonts w:ascii="Arial" w:hAnsi="Arial" w:cs="Arial"/>
          <w:b/>
          <w:sz w:val="22"/>
          <w:szCs w:val="22"/>
        </w:rPr>
        <w:t> </w:t>
      </w:r>
      <w:r w:rsidRPr="009E17C4">
        <w:rPr>
          <w:rFonts w:ascii="Arial" w:hAnsi="Arial" w:cs="Arial"/>
          <w:b/>
          <w:bCs/>
          <w:sz w:val="22"/>
          <w:szCs w:val="22"/>
        </w:rPr>
        <w:t xml:space="preserve">Strategie ochrany krajinného rázu Kraje Vysočina (též </w:t>
      </w:r>
      <w:proofErr w:type="gramStart"/>
      <w:r w:rsidRPr="009E17C4">
        <w:rPr>
          <w:rFonts w:ascii="Arial" w:hAnsi="Arial" w:cs="Arial"/>
          <w:b/>
          <w:bCs/>
          <w:sz w:val="22"/>
          <w:szCs w:val="22"/>
        </w:rPr>
        <w:t>SOKR)</w:t>
      </w:r>
      <w:r w:rsidRPr="009E17C4">
        <w:rPr>
          <w:rFonts w:ascii="Arial" w:hAnsi="Arial" w:cs="Arial"/>
          <w:color w:val="000000"/>
          <w:sz w:val="22"/>
          <w:szCs w:val="22"/>
        </w:rPr>
        <w:t xml:space="preserve"> (Roman</w:t>
      </w:r>
      <w:proofErr w:type="gramEnd"/>
      <w:r w:rsidRPr="009E17C4">
        <w:rPr>
          <w:rFonts w:ascii="Arial" w:hAnsi="Arial" w:cs="Arial"/>
          <w:color w:val="000000"/>
          <w:sz w:val="22"/>
          <w:szCs w:val="22"/>
        </w:rPr>
        <w:t xml:space="preserve"> Bukáček, Martin </w:t>
      </w:r>
      <w:proofErr w:type="spellStart"/>
      <w:r w:rsidRPr="009E17C4">
        <w:rPr>
          <w:rFonts w:ascii="Arial" w:hAnsi="Arial" w:cs="Arial"/>
          <w:color w:val="000000"/>
          <w:sz w:val="22"/>
          <w:szCs w:val="22"/>
        </w:rPr>
        <w:t>Culek</w:t>
      </w:r>
      <w:proofErr w:type="spellEnd"/>
      <w:r w:rsidRPr="009E17C4">
        <w:rPr>
          <w:rFonts w:ascii="Arial" w:hAnsi="Arial" w:cs="Arial"/>
          <w:color w:val="000000"/>
          <w:sz w:val="22"/>
          <w:szCs w:val="22"/>
        </w:rPr>
        <w:t xml:space="preserve">, Pavlína Bukáčková, Petr Matějka, Jiří Chroust, Josef Rusňák STUDIO B&amp;M 19. 9. 2008 až prosinec 2010, ve znění 2024 revize Krajský úřad Kraje Vysočina) vytváří </w:t>
      </w:r>
      <w:r w:rsidRPr="009E17C4">
        <w:rPr>
          <w:rFonts w:ascii="Arial" w:hAnsi="Arial" w:cs="Arial"/>
          <w:bCs/>
          <w:sz w:val="22"/>
          <w:szCs w:val="22"/>
        </w:rPr>
        <w:t xml:space="preserve">Zásady ochrany krajinného rázu, </w:t>
      </w:r>
      <w:r w:rsidRPr="009E17C4">
        <w:rPr>
          <w:rFonts w:ascii="Arial" w:hAnsi="Arial" w:cs="Arial"/>
          <w:bCs/>
          <w:sz w:val="22"/>
          <w:szCs w:val="22"/>
        </w:rPr>
        <w:lastRenderedPageBreak/>
        <w:t xml:space="preserve">stanovuje Základní ochranné podmínky a zásady a navrhuje </w:t>
      </w:r>
      <w:proofErr w:type="spellStart"/>
      <w:r w:rsidRPr="009E17C4">
        <w:rPr>
          <w:rFonts w:ascii="Arial" w:hAnsi="Arial" w:cs="Arial"/>
          <w:bCs/>
          <w:sz w:val="22"/>
          <w:szCs w:val="22"/>
        </w:rPr>
        <w:t>chranné</w:t>
      </w:r>
      <w:proofErr w:type="spellEnd"/>
      <w:r w:rsidRPr="009E17C4">
        <w:rPr>
          <w:rFonts w:ascii="Arial" w:hAnsi="Arial" w:cs="Arial"/>
          <w:bCs/>
          <w:sz w:val="22"/>
          <w:szCs w:val="22"/>
        </w:rPr>
        <w:t xml:space="preserve"> podmínky vymezených územních jednotek. Výše uvedený dokument je Podkladem pro územně plánovací dokumentaci kraje Vysočina. V závěrech pak jednoznačně uvádí (</w:t>
      </w:r>
      <w:proofErr w:type="gramStart"/>
      <w:r w:rsidRPr="009E17C4">
        <w:rPr>
          <w:rFonts w:ascii="Arial" w:hAnsi="Arial" w:cs="Arial"/>
          <w:bCs/>
          <w:sz w:val="22"/>
          <w:szCs w:val="22"/>
        </w:rPr>
        <w:t>cit.):  .....</w:t>
      </w:r>
      <w:r w:rsidRPr="009E17C4">
        <w:rPr>
          <w:rFonts w:ascii="Arial" w:hAnsi="Arial" w:cs="Arial"/>
          <w:b/>
          <w:bCs/>
          <w:sz w:val="22"/>
          <w:szCs w:val="22"/>
        </w:rPr>
        <w:t>Vzhledem</w:t>
      </w:r>
      <w:proofErr w:type="gramEnd"/>
      <w:r w:rsidRPr="009E17C4">
        <w:rPr>
          <w:rFonts w:ascii="Arial" w:hAnsi="Arial" w:cs="Arial"/>
          <w:b/>
          <w:bCs/>
          <w:sz w:val="22"/>
          <w:szCs w:val="22"/>
        </w:rPr>
        <w:t xml:space="preserve"> ke koncentraci krajinných i kulturněhistorických dominant nelze VTE umisťovat do krajinných prostorů </w:t>
      </w:r>
      <w:proofErr w:type="spellStart"/>
      <w:r w:rsidRPr="009E17C4">
        <w:rPr>
          <w:rFonts w:ascii="Arial" w:hAnsi="Arial" w:cs="Arial"/>
          <w:b/>
          <w:bCs/>
          <w:sz w:val="22"/>
          <w:szCs w:val="22"/>
        </w:rPr>
        <w:t>Jemnicka</w:t>
      </w:r>
      <w:proofErr w:type="spellEnd"/>
      <w:r w:rsidRPr="009E17C4">
        <w:rPr>
          <w:rFonts w:ascii="Arial" w:hAnsi="Arial" w:cs="Arial"/>
          <w:b/>
          <w:bCs/>
          <w:sz w:val="22"/>
          <w:szCs w:val="22"/>
        </w:rPr>
        <w:t xml:space="preserve">, Třebíčska a </w:t>
      </w:r>
      <w:proofErr w:type="spellStart"/>
      <w:r w:rsidRPr="009E17C4">
        <w:rPr>
          <w:rFonts w:ascii="Arial" w:hAnsi="Arial" w:cs="Arial"/>
          <w:b/>
          <w:bCs/>
          <w:sz w:val="22"/>
          <w:szCs w:val="22"/>
        </w:rPr>
        <w:t>Jaroměřicka</w:t>
      </w:r>
      <w:proofErr w:type="spellEnd"/>
      <w:r w:rsidRPr="009E17C4">
        <w:rPr>
          <w:rFonts w:ascii="Arial" w:hAnsi="Arial" w:cs="Arial"/>
          <w:bCs/>
          <w:sz w:val="22"/>
          <w:szCs w:val="22"/>
        </w:rPr>
        <w:t>.</w:t>
      </w:r>
    </w:p>
    <w:p w:rsidR="003F47EC" w:rsidRPr="009E17C4" w:rsidRDefault="003F47EC" w:rsidP="009E17C4">
      <w:pPr>
        <w:spacing w:after="120" w:line="240" w:lineRule="auto"/>
        <w:jc w:val="both"/>
        <w:rPr>
          <w:rFonts w:ascii="Arial" w:hAnsi="Arial" w:cs="Arial"/>
        </w:rPr>
      </w:pPr>
    </w:p>
    <w:p w:rsidR="003F47EC" w:rsidRPr="009E17C4" w:rsidRDefault="003F47EC" w:rsidP="009E17C4">
      <w:pPr>
        <w:spacing w:after="120" w:line="240" w:lineRule="auto"/>
        <w:jc w:val="both"/>
        <w:rPr>
          <w:rFonts w:ascii="Arial" w:hAnsi="Arial" w:cs="Arial"/>
          <w:sz w:val="22"/>
          <w:szCs w:val="22"/>
        </w:rPr>
      </w:pPr>
      <w:r w:rsidRPr="009E17C4">
        <w:rPr>
          <w:rFonts w:ascii="Arial" w:hAnsi="Arial" w:cs="Arial"/>
          <w:b/>
          <w:sz w:val="22"/>
          <w:szCs w:val="22"/>
        </w:rPr>
        <w:t>Negativní ovlivnění fauny a flory</w:t>
      </w:r>
      <w:r w:rsidRPr="009E17C4">
        <w:rPr>
          <w:rFonts w:ascii="Arial" w:hAnsi="Arial" w:cs="Arial"/>
          <w:sz w:val="22"/>
          <w:szCs w:val="22"/>
        </w:rPr>
        <w:t xml:space="preserve"> </w:t>
      </w:r>
    </w:p>
    <w:p w:rsidR="003F47EC" w:rsidRPr="009E17C4" w:rsidRDefault="003F47EC" w:rsidP="009E17C4">
      <w:pPr>
        <w:spacing w:after="120" w:line="240" w:lineRule="auto"/>
        <w:jc w:val="both"/>
        <w:rPr>
          <w:rFonts w:ascii="Arial" w:hAnsi="Arial" w:cs="Arial"/>
          <w:sz w:val="22"/>
          <w:szCs w:val="22"/>
        </w:rPr>
      </w:pPr>
      <w:r w:rsidRPr="009E17C4">
        <w:rPr>
          <w:rFonts w:ascii="Arial" w:hAnsi="Arial" w:cs="Arial"/>
          <w:sz w:val="22"/>
          <w:szCs w:val="22"/>
        </w:rPr>
        <w:t>V zájmovém území a v bezprostředním okolí byl prokázán výskyt citlivých, vzácných a ohrožených druhů ptáků:</w:t>
      </w:r>
      <w:r w:rsidRPr="009E17C4">
        <w:rPr>
          <w:rFonts w:ascii="Arial" w:hAnsi="Arial" w:cs="Arial"/>
          <w:color w:val="000000"/>
          <w:sz w:val="22"/>
          <w:szCs w:val="22"/>
        </w:rPr>
        <w:t xml:space="preserve"> </w:t>
      </w:r>
      <w:r w:rsidRPr="009E17C4">
        <w:rPr>
          <w:rFonts w:ascii="Arial" w:hAnsi="Arial" w:cs="Arial"/>
          <w:sz w:val="22"/>
          <w:szCs w:val="22"/>
        </w:rPr>
        <w:t>krkavec velký (</w:t>
      </w:r>
      <w:proofErr w:type="spellStart"/>
      <w:r w:rsidRPr="009E17C4">
        <w:rPr>
          <w:rFonts w:ascii="Arial" w:hAnsi="Arial" w:cs="Arial"/>
          <w:i/>
          <w:iCs/>
          <w:sz w:val="22"/>
          <w:szCs w:val="22"/>
        </w:rPr>
        <w:t>Corvus</w:t>
      </w:r>
      <w:proofErr w:type="spellEnd"/>
      <w:r w:rsidRPr="009E17C4">
        <w:rPr>
          <w:rFonts w:ascii="Arial" w:hAnsi="Arial" w:cs="Arial"/>
          <w:i/>
          <w:iCs/>
          <w:sz w:val="22"/>
          <w:szCs w:val="22"/>
        </w:rPr>
        <w:t xml:space="preserve"> </w:t>
      </w:r>
      <w:proofErr w:type="spellStart"/>
      <w:r w:rsidRPr="009E17C4">
        <w:rPr>
          <w:rFonts w:ascii="Arial" w:hAnsi="Arial" w:cs="Arial"/>
          <w:i/>
          <w:iCs/>
          <w:sz w:val="22"/>
          <w:szCs w:val="22"/>
        </w:rPr>
        <w:t>corax</w:t>
      </w:r>
      <w:proofErr w:type="spellEnd"/>
      <w:r w:rsidRPr="009E17C4">
        <w:rPr>
          <w:rFonts w:ascii="Arial" w:hAnsi="Arial" w:cs="Arial"/>
          <w:sz w:val="22"/>
          <w:szCs w:val="22"/>
        </w:rPr>
        <w:t>), káně lesní (</w:t>
      </w:r>
      <w:proofErr w:type="spellStart"/>
      <w:r w:rsidRPr="009E17C4">
        <w:rPr>
          <w:rFonts w:ascii="Arial" w:hAnsi="Arial" w:cs="Arial"/>
          <w:i/>
          <w:iCs/>
          <w:sz w:val="22"/>
          <w:szCs w:val="22"/>
        </w:rPr>
        <w:t>Buteo</w:t>
      </w:r>
      <w:proofErr w:type="spellEnd"/>
      <w:r w:rsidRPr="009E17C4">
        <w:rPr>
          <w:rFonts w:ascii="Arial" w:hAnsi="Arial" w:cs="Arial"/>
          <w:i/>
          <w:iCs/>
          <w:sz w:val="22"/>
          <w:szCs w:val="22"/>
        </w:rPr>
        <w:t xml:space="preserve"> </w:t>
      </w:r>
      <w:proofErr w:type="spellStart"/>
      <w:r w:rsidRPr="009E17C4">
        <w:rPr>
          <w:rFonts w:ascii="Arial" w:hAnsi="Arial" w:cs="Arial"/>
          <w:i/>
          <w:iCs/>
          <w:sz w:val="22"/>
          <w:szCs w:val="22"/>
        </w:rPr>
        <w:t>buteo</w:t>
      </w:r>
      <w:proofErr w:type="spellEnd"/>
      <w:r w:rsidRPr="009E17C4">
        <w:rPr>
          <w:rFonts w:ascii="Arial" w:hAnsi="Arial" w:cs="Arial"/>
          <w:sz w:val="22"/>
          <w:szCs w:val="22"/>
        </w:rPr>
        <w:t>), moták pochop (</w:t>
      </w:r>
      <w:proofErr w:type="spellStart"/>
      <w:r w:rsidRPr="009E17C4">
        <w:rPr>
          <w:rFonts w:ascii="Arial" w:hAnsi="Arial" w:cs="Arial"/>
          <w:i/>
          <w:iCs/>
          <w:sz w:val="22"/>
          <w:szCs w:val="22"/>
        </w:rPr>
        <w:t>Circus</w:t>
      </w:r>
      <w:proofErr w:type="spellEnd"/>
      <w:r w:rsidRPr="009E17C4">
        <w:rPr>
          <w:rFonts w:ascii="Arial" w:hAnsi="Arial" w:cs="Arial"/>
          <w:i/>
          <w:iCs/>
          <w:sz w:val="22"/>
          <w:szCs w:val="22"/>
        </w:rPr>
        <w:t xml:space="preserve"> </w:t>
      </w:r>
      <w:proofErr w:type="spellStart"/>
      <w:r w:rsidRPr="009E17C4">
        <w:rPr>
          <w:rFonts w:ascii="Arial" w:hAnsi="Arial" w:cs="Arial"/>
          <w:i/>
          <w:iCs/>
          <w:sz w:val="22"/>
          <w:szCs w:val="22"/>
        </w:rPr>
        <w:t>aeruginosus</w:t>
      </w:r>
      <w:proofErr w:type="spellEnd"/>
      <w:r w:rsidRPr="009E17C4">
        <w:rPr>
          <w:rFonts w:ascii="Arial" w:hAnsi="Arial" w:cs="Arial"/>
          <w:sz w:val="22"/>
          <w:szCs w:val="22"/>
        </w:rPr>
        <w:t>), moták lužní (</w:t>
      </w:r>
      <w:proofErr w:type="spellStart"/>
      <w:r w:rsidRPr="009E17C4">
        <w:rPr>
          <w:rFonts w:ascii="Arial" w:hAnsi="Arial" w:cs="Arial"/>
          <w:i/>
          <w:iCs/>
          <w:sz w:val="22"/>
          <w:szCs w:val="22"/>
        </w:rPr>
        <w:t>Circus</w:t>
      </w:r>
      <w:proofErr w:type="spellEnd"/>
      <w:r w:rsidRPr="009E17C4">
        <w:rPr>
          <w:rFonts w:ascii="Arial" w:hAnsi="Arial" w:cs="Arial"/>
          <w:i/>
          <w:iCs/>
          <w:sz w:val="22"/>
          <w:szCs w:val="22"/>
        </w:rPr>
        <w:t xml:space="preserve"> </w:t>
      </w:r>
      <w:proofErr w:type="spellStart"/>
      <w:r w:rsidRPr="009E17C4">
        <w:rPr>
          <w:rFonts w:ascii="Arial" w:hAnsi="Arial" w:cs="Arial"/>
          <w:i/>
          <w:iCs/>
          <w:sz w:val="22"/>
          <w:szCs w:val="22"/>
        </w:rPr>
        <w:t>pygargus</w:t>
      </w:r>
      <w:proofErr w:type="spellEnd"/>
      <w:r w:rsidRPr="009E17C4">
        <w:rPr>
          <w:rFonts w:ascii="Arial" w:hAnsi="Arial" w:cs="Arial"/>
          <w:sz w:val="22"/>
          <w:szCs w:val="22"/>
        </w:rPr>
        <w:t>), volavka popelavá (</w:t>
      </w:r>
      <w:proofErr w:type="spellStart"/>
      <w:r w:rsidRPr="009E17C4">
        <w:rPr>
          <w:rFonts w:ascii="Arial" w:hAnsi="Arial" w:cs="Arial"/>
          <w:i/>
          <w:iCs/>
          <w:sz w:val="22"/>
          <w:szCs w:val="22"/>
        </w:rPr>
        <w:t>Ardea</w:t>
      </w:r>
      <w:proofErr w:type="spellEnd"/>
      <w:r w:rsidRPr="009E17C4">
        <w:rPr>
          <w:rFonts w:ascii="Arial" w:hAnsi="Arial" w:cs="Arial"/>
          <w:i/>
          <w:iCs/>
          <w:sz w:val="22"/>
          <w:szCs w:val="22"/>
        </w:rPr>
        <w:t xml:space="preserve"> </w:t>
      </w:r>
      <w:proofErr w:type="spellStart"/>
      <w:r w:rsidRPr="009E17C4">
        <w:rPr>
          <w:rFonts w:ascii="Arial" w:hAnsi="Arial" w:cs="Arial"/>
          <w:i/>
          <w:iCs/>
          <w:sz w:val="22"/>
          <w:szCs w:val="22"/>
        </w:rPr>
        <w:t>cinerea</w:t>
      </w:r>
      <w:proofErr w:type="spellEnd"/>
      <w:r w:rsidRPr="009E17C4">
        <w:rPr>
          <w:rFonts w:ascii="Arial" w:hAnsi="Arial" w:cs="Arial"/>
          <w:sz w:val="22"/>
          <w:szCs w:val="22"/>
        </w:rPr>
        <w:t>), výr velký (</w:t>
      </w:r>
      <w:proofErr w:type="spellStart"/>
      <w:r w:rsidRPr="009E17C4">
        <w:rPr>
          <w:rFonts w:ascii="Arial" w:hAnsi="Arial" w:cs="Arial"/>
          <w:i/>
          <w:iCs/>
          <w:sz w:val="22"/>
          <w:szCs w:val="22"/>
        </w:rPr>
        <w:t>Bubo</w:t>
      </w:r>
      <w:proofErr w:type="spellEnd"/>
      <w:r w:rsidRPr="009E17C4">
        <w:rPr>
          <w:rFonts w:ascii="Arial" w:hAnsi="Arial" w:cs="Arial"/>
          <w:i/>
          <w:iCs/>
          <w:sz w:val="22"/>
          <w:szCs w:val="22"/>
        </w:rPr>
        <w:t xml:space="preserve"> </w:t>
      </w:r>
      <w:proofErr w:type="spellStart"/>
      <w:r w:rsidRPr="009E17C4">
        <w:rPr>
          <w:rFonts w:ascii="Arial" w:hAnsi="Arial" w:cs="Arial"/>
          <w:i/>
          <w:iCs/>
          <w:sz w:val="22"/>
          <w:szCs w:val="22"/>
        </w:rPr>
        <w:t>bubo</w:t>
      </w:r>
      <w:proofErr w:type="spellEnd"/>
      <w:r w:rsidRPr="009E17C4">
        <w:rPr>
          <w:rFonts w:ascii="Arial" w:hAnsi="Arial" w:cs="Arial"/>
          <w:sz w:val="22"/>
          <w:szCs w:val="22"/>
        </w:rPr>
        <w:t>), čáp černý (</w:t>
      </w:r>
      <w:proofErr w:type="spellStart"/>
      <w:r w:rsidRPr="009E17C4">
        <w:rPr>
          <w:rFonts w:ascii="Arial" w:hAnsi="Arial" w:cs="Arial"/>
          <w:i/>
          <w:iCs/>
          <w:sz w:val="22"/>
          <w:szCs w:val="22"/>
        </w:rPr>
        <w:t>Ciconia</w:t>
      </w:r>
      <w:proofErr w:type="spellEnd"/>
      <w:r w:rsidRPr="009E17C4">
        <w:rPr>
          <w:rFonts w:ascii="Arial" w:hAnsi="Arial" w:cs="Arial"/>
          <w:i/>
          <w:iCs/>
          <w:sz w:val="22"/>
          <w:szCs w:val="22"/>
        </w:rPr>
        <w:t xml:space="preserve"> </w:t>
      </w:r>
      <w:proofErr w:type="spellStart"/>
      <w:r w:rsidRPr="009E17C4">
        <w:rPr>
          <w:rFonts w:ascii="Arial" w:hAnsi="Arial" w:cs="Arial"/>
          <w:i/>
          <w:iCs/>
          <w:sz w:val="22"/>
          <w:szCs w:val="22"/>
        </w:rPr>
        <w:t>nigra</w:t>
      </w:r>
      <w:proofErr w:type="spellEnd"/>
      <w:r w:rsidRPr="009E17C4">
        <w:rPr>
          <w:rFonts w:ascii="Arial" w:hAnsi="Arial" w:cs="Arial"/>
          <w:sz w:val="22"/>
          <w:szCs w:val="22"/>
        </w:rPr>
        <w:t xml:space="preserve">). Samotná dokumentace přiznává, že akcelerační </w:t>
      </w:r>
      <w:proofErr w:type="spellStart"/>
      <w:r w:rsidRPr="009E17C4">
        <w:rPr>
          <w:rFonts w:ascii="Arial" w:hAnsi="Arial" w:cs="Arial"/>
          <w:sz w:val="22"/>
          <w:szCs w:val="22"/>
        </w:rPr>
        <w:t>zony</w:t>
      </w:r>
      <w:proofErr w:type="spellEnd"/>
      <w:r w:rsidRPr="009E17C4">
        <w:rPr>
          <w:rFonts w:ascii="Arial" w:hAnsi="Arial" w:cs="Arial"/>
          <w:sz w:val="22"/>
          <w:szCs w:val="22"/>
        </w:rPr>
        <w:t xml:space="preserve"> přímo zasahují do detekovaných míst výskytu výše uvedených druhů. </w:t>
      </w:r>
    </w:p>
    <w:p w:rsidR="003F47EC" w:rsidRPr="009E17C4" w:rsidRDefault="003F47EC" w:rsidP="009E17C4">
      <w:pPr>
        <w:spacing w:after="120" w:line="240" w:lineRule="auto"/>
        <w:jc w:val="both"/>
        <w:rPr>
          <w:rFonts w:ascii="Arial" w:hAnsi="Arial" w:cs="Arial"/>
          <w:color w:val="000000"/>
          <w:sz w:val="22"/>
          <w:szCs w:val="22"/>
        </w:rPr>
      </w:pPr>
      <w:r w:rsidRPr="009E17C4">
        <w:rPr>
          <w:rFonts w:ascii="Arial" w:hAnsi="Arial" w:cs="Arial"/>
          <w:sz w:val="22"/>
          <w:szCs w:val="22"/>
        </w:rPr>
        <w:t>Dále akcelerační oblasti zasahují přímo do migračního koridoru vymezeného jako součást biotopu vybraných zvláště chráněných druhů velkých savců: los evropský (</w:t>
      </w:r>
      <w:proofErr w:type="spellStart"/>
      <w:r w:rsidRPr="009E17C4">
        <w:rPr>
          <w:rFonts w:ascii="Arial" w:hAnsi="Arial" w:cs="Arial"/>
          <w:i/>
          <w:iCs/>
          <w:sz w:val="22"/>
          <w:szCs w:val="22"/>
        </w:rPr>
        <w:t>Alces</w:t>
      </w:r>
      <w:proofErr w:type="spellEnd"/>
      <w:r w:rsidRPr="009E17C4">
        <w:rPr>
          <w:rFonts w:ascii="Arial" w:hAnsi="Arial" w:cs="Arial"/>
          <w:i/>
          <w:iCs/>
          <w:sz w:val="22"/>
          <w:szCs w:val="22"/>
        </w:rPr>
        <w:t xml:space="preserve"> </w:t>
      </w:r>
      <w:proofErr w:type="spellStart"/>
      <w:r w:rsidRPr="009E17C4">
        <w:rPr>
          <w:rFonts w:ascii="Arial" w:hAnsi="Arial" w:cs="Arial"/>
          <w:i/>
          <w:iCs/>
          <w:sz w:val="22"/>
          <w:szCs w:val="22"/>
        </w:rPr>
        <w:t>alces</w:t>
      </w:r>
      <w:proofErr w:type="spellEnd"/>
      <w:r w:rsidRPr="009E17C4">
        <w:rPr>
          <w:rFonts w:ascii="Arial" w:hAnsi="Arial" w:cs="Arial"/>
          <w:sz w:val="22"/>
          <w:szCs w:val="22"/>
        </w:rPr>
        <w:t>), vlk obecný (</w:t>
      </w:r>
      <w:proofErr w:type="spellStart"/>
      <w:r w:rsidRPr="009E17C4">
        <w:rPr>
          <w:rFonts w:ascii="Arial" w:hAnsi="Arial" w:cs="Arial"/>
          <w:i/>
          <w:iCs/>
          <w:sz w:val="22"/>
          <w:szCs w:val="22"/>
        </w:rPr>
        <w:t>Canis</w:t>
      </w:r>
      <w:proofErr w:type="spellEnd"/>
      <w:r w:rsidRPr="009E17C4">
        <w:rPr>
          <w:rFonts w:ascii="Arial" w:hAnsi="Arial" w:cs="Arial"/>
          <w:i/>
          <w:iCs/>
          <w:sz w:val="22"/>
          <w:szCs w:val="22"/>
        </w:rPr>
        <w:t xml:space="preserve"> lupus</w:t>
      </w:r>
      <w:r w:rsidRPr="009E17C4">
        <w:rPr>
          <w:rFonts w:ascii="Arial" w:hAnsi="Arial" w:cs="Arial"/>
          <w:sz w:val="22"/>
          <w:szCs w:val="22"/>
        </w:rPr>
        <w:t>), rys ostrovid (</w:t>
      </w:r>
      <w:proofErr w:type="spellStart"/>
      <w:r w:rsidRPr="009E17C4">
        <w:rPr>
          <w:rFonts w:ascii="Arial" w:hAnsi="Arial" w:cs="Arial"/>
          <w:i/>
          <w:iCs/>
          <w:sz w:val="22"/>
          <w:szCs w:val="22"/>
        </w:rPr>
        <w:t>Lynx</w:t>
      </w:r>
      <w:proofErr w:type="spellEnd"/>
      <w:r w:rsidRPr="009E17C4">
        <w:rPr>
          <w:rFonts w:ascii="Arial" w:hAnsi="Arial" w:cs="Arial"/>
          <w:i/>
          <w:iCs/>
          <w:sz w:val="22"/>
          <w:szCs w:val="22"/>
        </w:rPr>
        <w:t xml:space="preserve"> </w:t>
      </w:r>
      <w:proofErr w:type="spellStart"/>
      <w:r w:rsidRPr="009E17C4">
        <w:rPr>
          <w:rFonts w:ascii="Arial" w:hAnsi="Arial" w:cs="Arial"/>
          <w:i/>
          <w:iCs/>
          <w:sz w:val="22"/>
          <w:szCs w:val="22"/>
        </w:rPr>
        <w:t>lynx</w:t>
      </w:r>
      <w:proofErr w:type="spellEnd"/>
      <w:r w:rsidRPr="009E17C4">
        <w:rPr>
          <w:rFonts w:ascii="Arial" w:hAnsi="Arial" w:cs="Arial"/>
          <w:sz w:val="22"/>
          <w:szCs w:val="22"/>
        </w:rPr>
        <w:t>) a medvěd hnědý (</w:t>
      </w:r>
      <w:proofErr w:type="spellStart"/>
      <w:r w:rsidRPr="009E17C4">
        <w:rPr>
          <w:rFonts w:ascii="Arial" w:hAnsi="Arial" w:cs="Arial"/>
          <w:i/>
          <w:iCs/>
          <w:sz w:val="22"/>
          <w:szCs w:val="22"/>
        </w:rPr>
        <w:t>Ursus</w:t>
      </w:r>
      <w:proofErr w:type="spellEnd"/>
      <w:r w:rsidRPr="009E17C4">
        <w:rPr>
          <w:rFonts w:ascii="Arial" w:hAnsi="Arial" w:cs="Arial"/>
          <w:i/>
          <w:iCs/>
          <w:sz w:val="22"/>
          <w:szCs w:val="22"/>
        </w:rPr>
        <w:t xml:space="preserve"> </w:t>
      </w:r>
      <w:proofErr w:type="spellStart"/>
      <w:r w:rsidRPr="009E17C4">
        <w:rPr>
          <w:rFonts w:ascii="Arial" w:hAnsi="Arial" w:cs="Arial"/>
          <w:i/>
          <w:iCs/>
          <w:sz w:val="22"/>
          <w:szCs w:val="22"/>
        </w:rPr>
        <w:t>arctos</w:t>
      </w:r>
      <w:proofErr w:type="spellEnd"/>
      <w:r w:rsidRPr="009E17C4">
        <w:rPr>
          <w:rFonts w:ascii="Arial" w:hAnsi="Arial" w:cs="Arial"/>
          <w:sz w:val="22"/>
          <w:szCs w:val="22"/>
        </w:rPr>
        <w:t>), který prochází podél severozápadního okraje akcelerační oblasti.</w:t>
      </w:r>
      <w:r w:rsidRPr="009E17C4">
        <w:rPr>
          <w:rFonts w:ascii="Arial" w:hAnsi="Arial" w:cs="Arial"/>
          <w:color w:val="000000"/>
          <w:sz w:val="22"/>
          <w:szCs w:val="22"/>
        </w:rPr>
        <w:t xml:space="preserve"> </w:t>
      </w:r>
    </w:p>
    <w:p w:rsidR="003F47EC" w:rsidRPr="009E17C4" w:rsidRDefault="003F47EC" w:rsidP="009E17C4">
      <w:pPr>
        <w:spacing w:after="120" w:line="240" w:lineRule="auto"/>
        <w:jc w:val="both"/>
        <w:rPr>
          <w:rFonts w:ascii="Arial" w:hAnsi="Arial" w:cs="Arial"/>
          <w:sz w:val="22"/>
          <w:szCs w:val="22"/>
        </w:rPr>
      </w:pPr>
      <w:r w:rsidRPr="009E17C4">
        <w:rPr>
          <w:rFonts w:ascii="Arial" w:hAnsi="Arial" w:cs="Arial"/>
          <w:sz w:val="22"/>
          <w:szCs w:val="22"/>
        </w:rPr>
        <w:t>Akcelerační oblasti se nachází v zemědělsky obhospodařované kulturní krajině. Jakákoli činnost zemědělské techniky na poli často přitahuje ptáky, zejména dravce nebo čápy, kteří na poli hledají potravu. Pokud se tyto aktivity odehrávají v blízkosti VTE, může dojít ke zvýšené koncentraci ptáků v rizikové zóně. Navrhované vypínání VTE v době orby a polní sklizně je naprosto nedostatečné a obtížně definovatelné. V dnešní době reakce na klimatické změny se zavádí různé druhy plodin s jinými sklizňovými periodami a nové pěstební technologie (nahrazující orbu), které se provádí v jiných obdobích či průběžně po celý rok. To vše má pozitivní vliv na přítomnost ptáků. Navrhované vypínání v průběhu orby a polní sklizně a po pět kalendářních dnů po těchto událostech následujících na pozemcích v perimetru 1000 m od stožáru VTE tak nekoresponduje se skutečností a v praxi by bylo stejně absolutně nekontrolovatelné.</w:t>
      </w:r>
    </w:p>
    <w:p w:rsidR="00546351" w:rsidRPr="009E17C4" w:rsidRDefault="00546351" w:rsidP="009E17C4">
      <w:pPr>
        <w:spacing w:after="120" w:line="240" w:lineRule="auto"/>
        <w:jc w:val="both"/>
        <w:rPr>
          <w:rFonts w:ascii="Arial" w:hAnsi="Arial" w:cs="Arial"/>
          <w:b/>
        </w:rPr>
      </w:pPr>
    </w:p>
    <w:p w:rsidR="00546351" w:rsidRPr="009E17C4" w:rsidRDefault="00546351" w:rsidP="009E17C4">
      <w:pPr>
        <w:spacing w:after="120" w:line="240" w:lineRule="auto"/>
        <w:jc w:val="both"/>
        <w:rPr>
          <w:rFonts w:ascii="Arial" w:hAnsi="Arial" w:cs="Arial"/>
          <w:b/>
          <w:u w:val="single"/>
        </w:rPr>
      </w:pPr>
      <w:r w:rsidRPr="009E17C4">
        <w:rPr>
          <w:rFonts w:ascii="Arial" w:hAnsi="Arial" w:cs="Arial"/>
          <w:b/>
          <w:u w:val="single"/>
        </w:rPr>
        <w:t>VII. Poškození kulturního dědictví</w:t>
      </w:r>
    </w:p>
    <w:p w:rsidR="00546351" w:rsidRPr="009E17C4" w:rsidRDefault="00546351" w:rsidP="009E17C4">
      <w:pPr>
        <w:spacing w:after="120" w:line="240" w:lineRule="auto"/>
        <w:jc w:val="both"/>
        <w:rPr>
          <w:rFonts w:ascii="Arial" w:hAnsi="Arial" w:cs="Arial"/>
          <w:sz w:val="22"/>
          <w:szCs w:val="22"/>
        </w:rPr>
      </w:pPr>
      <w:r w:rsidRPr="009E17C4">
        <w:rPr>
          <w:rFonts w:ascii="Arial" w:hAnsi="Arial" w:cs="Arial"/>
          <w:sz w:val="22"/>
          <w:szCs w:val="22"/>
        </w:rPr>
        <w:t>Centrální část Jemnice tvoří městskou památkovou zónu MPZ s typickou věží kostela sv. Stanislava, se zachovalými středověkými hradbami a historickou zástavbou, umístěnou na vyvýšenině a tvořící typicky známou pohledovou lokaci (podobně jako například silueta Hradčan v Praze). Viditelnost typické historické veduty města je ze vzdálenosti 10-15 km. Jakýkoli stavební zásah například do střech domů je nyní z hlediska vzhledu a památkové ochrany příslušnými úřady přísně posuzován. Přitom se nyní navrhují akcelerační zóny ve vzdálenosti pouhých 2,5 km od dominující veduty městské památkové zóny Jemnice!</w:t>
      </w:r>
    </w:p>
    <w:p w:rsidR="00546351" w:rsidRPr="009E17C4" w:rsidRDefault="00546351" w:rsidP="009E17C4">
      <w:pPr>
        <w:spacing w:after="120" w:line="240" w:lineRule="auto"/>
        <w:jc w:val="both"/>
        <w:rPr>
          <w:rFonts w:ascii="Arial" w:hAnsi="Arial" w:cs="Arial"/>
          <w:sz w:val="22"/>
          <w:szCs w:val="22"/>
        </w:rPr>
      </w:pPr>
      <w:r w:rsidRPr="009E17C4">
        <w:rPr>
          <w:rFonts w:ascii="Arial" w:hAnsi="Arial" w:cs="Arial"/>
          <w:sz w:val="22"/>
          <w:szCs w:val="22"/>
        </w:rPr>
        <w:t xml:space="preserve">Je zřejmé, že výstavba VTE by nevratně zničila dálkové pohledy na typickou historickou siluetu města Jemnice. Nutno zdůraznit, že městská památková zóna tvoří historické a kulturní dědictví, jehož ochrana je veřejným zájmem.  Paradoxně samotná návrhová dokumentace dokonce konstatuje cit. „ relativně značný negativní vjem ve vztahu ke kulturním a historickým hodnotám byl identifikován u AOV73 Jemnice nebo AOV75 </w:t>
      </w:r>
      <w:proofErr w:type="spellStart"/>
      <w:r w:rsidRPr="009E17C4">
        <w:rPr>
          <w:rFonts w:ascii="Arial" w:hAnsi="Arial" w:cs="Arial"/>
          <w:sz w:val="22"/>
          <w:szCs w:val="22"/>
        </w:rPr>
        <w:t>Jiratice</w:t>
      </w:r>
      <w:proofErr w:type="spellEnd"/>
      <w:r w:rsidRPr="009E17C4">
        <w:rPr>
          <w:rFonts w:ascii="Arial" w:hAnsi="Arial" w:cs="Arial"/>
          <w:sz w:val="22"/>
          <w:szCs w:val="22"/>
        </w:rPr>
        <w:t xml:space="preserve"> z důvodu blízkosti MPZ Jemnice“. Dokumentace sice navrhuje omezující podmínky pro záměry VTE, přesto negativní vlivy hodnotí jako přímé a dlouhodobé (!) </w:t>
      </w:r>
    </w:p>
    <w:p w:rsidR="00546351" w:rsidRPr="009E17C4" w:rsidRDefault="00546351" w:rsidP="009E17C4">
      <w:pPr>
        <w:spacing w:after="120" w:line="240" w:lineRule="auto"/>
        <w:jc w:val="both"/>
        <w:rPr>
          <w:rFonts w:ascii="Arial" w:hAnsi="Arial" w:cs="Arial"/>
          <w:sz w:val="22"/>
          <w:szCs w:val="22"/>
        </w:rPr>
      </w:pPr>
      <w:r w:rsidRPr="009E17C4">
        <w:rPr>
          <w:rFonts w:ascii="Arial" w:hAnsi="Arial" w:cs="Arial"/>
          <w:sz w:val="22"/>
          <w:szCs w:val="22"/>
        </w:rPr>
        <w:t xml:space="preserve">V přímém okolí Jemnice sou pro oblast typické další výrazně se pohledově dobře uplatňující sakrální stavby na vyvýšených polohách mimo centra sídel (kostely ve Velkém Újezdě, </w:t>
      </w:r>
      <w:proofErr w:type="spellStart"/>
      <w:r w:rsidRPr="009E17C4">
        <w:rPr>
          <w:rFonts w:ascii="Arial" w:hAnsi="Arial" w:cs="Arial"/>
          <w:sz w:val="22"/>
          <w:szCs w:val="22"/>
        </w:rPr>
        <w:t>Slavíkovicích</w:t>
      </w:r>
      <w:proofErr w:type="spellEnd"/>
      <w:r w:rsidRPr="009E17C4">
        <w:rPr>
          <w:rFonts w:ascii="Arial" w:hAnsi="Arial" w:cs="Arial"/>
          <w:sz w:val="22"/>
          <w:szCs w:val="22"/>
        </w:rPr>
        <w:t>, velmi cenný barokní kostel v </w:t>
      </w:r>
      <w:proofErr w:type="spellStart"/>
      <w:r w:rsidRPr="009E17C4">
        <w:rPr>
          <w:rFonts w:ascii="Arial" w:hAnsi="Arial" w:cs="Arial"/>
          <w:sz w:val="22"/>
          <w:szCs w:val="22"/>
        </w:rPr>
        <w:t>Kdousově</w:t>
      </w:r>
      <w:proofErr w:type="spellEnd"/>
      <w:r w:rsidRPr="009E17C4">
        <w:rPr>
          <w:rFonts w:ascii="Arial" w:hAnsi="Arial" w:cs="Arial"/>
          <w:sz w:val="22"/>
          <w:szCs w:val="22"/>
        </w:rPr>
        <w:t xml:space="preserve">. Je nepředstavitelné, že do těsné blízkosti těchto dominujících sakrálních staveb jsou umisťovány akcelerační zóny. </w:t>
      </w:r>
    </w:p>
    <w:p w:rsidR="00546351" w:rsidRDefault="00546351" w:rsidP="009E17C4">
      <w:pPr>
        <w:shd w:val="clear" w:color="auto" w:fill="FFFFFF"/>
        <w:spacing w:after="120" w:line="240" w:lineRule="auto"/>
        <w:rPr>
          <w:rFonts w:ascii="Arial" w:eastAsia="Times New Roman" w:hAnsi="Arial" w:cs="Arial"/>
          <w:b/>
          <w:bCs/>
          <w:kern w:val="0"/>
          <w:u w:val="single"/>
          <w:lang w:eastAsia="cs-CZ"/>
        </w:rPr>
      </w:pPr>
    </w:p>
    <w:p w:rsidR="009E17C4" w:rsidRPr="009E17C4" w:rsidRDefault="009E17C4" w:rsidP="009E17C4">
      <w:pPr>
        <w:shd w:val="clear" w:color="auto" w:fill="FFFFFF"/>
        <w:spacing w:after="120" w:line="240" w:lineRule="auto"/>
        <w:rPr>
          <w:rFonts w:ascii="Arial" w:eastAsia="Times New Roman" w:hAnsi="Arial" w:cs="Arial"/>
          <w:b/>
          <w:bCs/>
          <w:kern w:val="0"/>
          <w:u w:val="single"/>
          <w:lang w:eastAsia="cs-CZ"/>
        </w:rPr>
      </w:pPr>
    </w:p>
    <w:p w:rsidR="00EA2D1D" w:rsidRPr="009E17C4" w:rsidRDefault="00EA2D1D" w:rsidP="009E17C4">
      <w:pPr>
        <w:shd w:val="clear" w:color="auto" w:fill="FFFFFF"/>
        <w:spacing w:after="120" w:line="240" w:lineRule="auto"/>
        <w:rPr>
          <w:rFonts w:ascii="Arial" w:eastAsia="Times New Roman" w:hAnsi="Arial" w:cs="Arial"/>
          <w:b/>
          <w:bCs/>
          <w:kern w:val="0"/>
          <w:u w:val="single"/>
          <w:lang w:eastAsia="cs-CZ"/>
        </w:rPr>
      </w:pPr>
      <w:r w:rsidRPr="009E17C4">
        <w:rPr>
          <w:rFonts w:ascii="Arial" w:eastAsia="Times New Roman" w:hAnsi="Arial" w:cs="Arial"/>
          <w:b/>
          <w:bCs/>
          <w:kern w:val="0"/>
          <w:u w:val="single"/>
          <w:lang w:eastAsia="cs-CZ"/>
        </w:rPr>
        <w:lastRenderedPageBreak/>
        <w:t>VI</w:t>
      </w:r>
      <w:r w:rsidR="000E3F2A" w:rsidRPr="009E17C4">
        <w:rPr>
          <w:rFonts w:ascii="Arial" w:eastAsia="Times New Roman" w:hAnsi="Arial" w:cs="Arial"/>
          <w:b/>
          <w:bCs/>
          <w:kern w:val="0"/>
          <w:u w:val="single"/>
          <w:lang w:eastAsia="cs-CZ"/>
        </w:rPr>
        <w:t>I</w:t>
      </w:r>
      <w:r w:rsidR="00546351" w:rsidRPr="009E17C4">
        <w:rPr>
          <w:rFonts w:ascii="Arial" w:eastAsia="Times New Roman" w:hAnsi="Arial" w:cs="Arial"/>
          <w:b/>
          <w:bCs/>
          <w:kern w:val="0"/>
          <w:u w:val="single"/>
          <w:lang w:eastAsia="cs-CZ"/>
        </w:rPr>
        <w:t>I</w:t>
      </w:r>
      <w:r w:rsidRPr="009E17C4">
        <w:rPr>
          <w:rFonts w:ascii="Arial" w:eastAsia="Times New Roman" w:hAnsi="Arial" w:cs="Arial"/>
          <w:b/>
          <w:bCs/>
          <w:kern w:val="0"/>
          <w:u w:val="single"/>
          <w:lang w:eastAsia="cs-CZ"/>
        </w:rPr>
        <w:t>. Dopady na obyvatele</w:t>
      </w:r>
    </w:p>
    <w:p w:rsidR="00EA2D1D" w:rsidRPr="009E17C4" w:rsidRDefault="00EA2D1D" w:rsidP="009E17C4">
      <w:pPr>
        <w:shd w:val="clear" w:color="auto" w:fill="FFFFFF"/>
        <w:spacing w:after="120" w:line="240" w:lineRule="auto"/>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 xml:space="preserve">Návrh nedostatečně řeší </w:t>
      </w:r>
      <w:r w:rsidR="00FB3A03" w:rsidRPr="009E17C4">
        <w:rPr>
          <w:rFonts w:ascii="Arial" w:eastAsia="Times New Roman" w:hAnsi="Arial" w:cs="Arial"/>
          <w:kern w:val="0"/>
          <w:sz w:val="22"/>
          <w:szCs w:val="22"/>
          <w:lang w:eastAsia="cs-CZ"/>
        </w:rPr>
        <w:t xml:space="preserve">negativní </w:t>
      </w:r>
      <w:r w:rsidRPr="009E17C4">
        <w:rPr>
          <w:rFonts w:ascii="Arial" w:eastAsia="Times New Roman" w:hAnsi="Arial" w:cs="Arial"/>
          <w:kern w:val="0"/>
          <w:sz w:val="22"/>
          <w:szCs w:val="22"/>
          <w:lang w:eastAsia="cs-CZ"/>
        </w:rPr>
        <w:t>vliv na:</w:t>
      </w:r>
    </w:p>
    <w:p w:rsidR="00EA2D1D" w:rsidRPr="009E17C4" w:rsidRDefault="00EA2D1D" w:rsidP="009E17C4">
      <w:pPr>
        <w:pStyle w:val="Odstavecseseznamem"/>
        <w:numPr>
          <w:ilvl w:val="0"/>
          <w:numId w:val="11"/>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hluk a nízkofrekvenční hluk</w:t>
      </w:r>
    </w:p>
    <w:p w:rsidR="00EA2D1D" w:rsidRPr="009E17C4" w:rsidRDefault="00EA2D1D" w:rsidP="009E17C4">
      <w:pPr>
        <w:pStyle w:val="Odstavecseseznamem"/>
        <w:numPr>
          <w:ilvl w:val="0"/>
          <w:numId w:val="11"/>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stroboskopický efekt</w:t>
      </w:r>
    </w:p>
    <w:p w:rsidR="00EA2D1D" w:rsidRPr="009E17C4" w:rsidRDefault="00EA2D1D" w:rsidP="009E17C4">
      <w:pPr>
        <w:pStyle w:val="Odstavecseseznamem"/>
        <w:numPr>
          <w:ilvl w:val="0"/>
          <w:numId w:val="11"/>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světelné zatížení</w:t>
      </w:r>
    </w:p>
    <w:p w:rsidR="00EA2D1D" w:rsidRPr="009E17C4" w:rsidRDefault="00EA2D1D" w:rsidP="009E17C4">
      <w:pPr>
        <w:pStyle w:val="Odstavecseseznamem"/>
        <w:numPr>
          <w:ilvl w:val="0"/>
          <w:numId w:val="11"/>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kvalitu bydlení</w:t>
      </w:r>
    </w:p>
    <w:p w:rsidR="00EA2D1D" w:rsidRPr="009E17C4" w:rsidRDefault="00EA2D1D" w:rsidP="009E17C4">
      <w:pPr>
        <w:pStyle w:val="Odstavecseseznamem"/>
        <w:numPr>
          <w:ilvl w:val="0"/>
          <w:numId w:val="11"/>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hodnotu nemovitostí</w:t>
      </w:r>
    </w:p>
    <w:p w:rsidR="00A35280" w:rsidRPr="009E17C4" w:rsidRDefault="00EA2D1D" w:rsidP="009E17C4">
      <w:pPr>
        <w:shd w:val="clear" w:color="auto" w:fill="FFFFFF"/>
        <w:spacing w:after="120" w:line="240" w:lineRule="auto"/>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 xml:space="preserve">Tyto </w:t>
      </w:r>
      <w:r w:rsidRPr="009E17C4">
        <w:rPr>
          <w:rFonts w:ascii="Arial" w:eastAsia="Times New Roman" w:hAnsi="Arial" w:cs="Arial"/>
          <w:b/>
          <w:bCs/>
          <w:kern w:val="0"/>
          <w:sz w:val="22"/>
          <w:szCs w:val="22"/>
          <w:lang w:eastAsia="cs-CZ"/>
        </w:rPr>
        <w:t>vlivy nejsou řádně vyhodnoceny</w:t>
      </w:r>
      <w:r w:rsidR="0085100D" w:rsidRPr="009E17C4">
        <w:rPr>
          <w:rFonts w:ascii="Arial" w:eastAsia="Times New Roman" w:hAnsi="Arial" w:cs="Arial"/>
          <w:b/>
          <w:bCs/>
          <w:kern w:val="0"/>
          <w:sz w:val="22"/>
          <w:szCs w:val="22"/>
          <w:lang w:eastAsia="cs-CZ"/>
        </w:rPr>
        <w:t>.</w:t>
      </w:r>
    </w:p>
    <w:p w:rsidR="000E3F2A" w:rsidRPr="009E17C4" w:rsidRDefault="000E3F2A" w:rsidP="009E17C4">
      <w:pPr>
        <w:spacing w:after="120" w:line="240" w:lineRule="auto"/>
        <w:ind w:left="-30"/>
        <w:rPr>
          <w:rFonts w:ascii="Arial" w:eastAsia="Georgia" w:hAnsi="Arial" w:cs="Arial"/>
          <w:b/>
          <w:color w:val="000000"/>
          <w:sz w:val="22"/>
          <w:szCs w:val="22"/>
        </w:rPr>
      </w:pPr>
    </w:p>
    <w:p w:rsidR="000E3F2A" w:rsidRPr="009E17C4" w:rsidRDefault="000E3F2A" w:rsidP="009E17C4">
      <w:pPr>
        <w:spacing w:after="120" w:line="240" w:lineRule="auto"/>
        <w:ind w:left="-30"/>
        <w:rPr>
          <w:rFonts w:ascii="Arial" w:hAnsi="Arial" w:cs="Arial"/>
          <w:sz w:val="22"/>
          <w:szCs w:val="22"/>
        </w:rPr>
      </w:pPr>
      <w:r w:rsidRPr="009E17C4">
        <w:rPr>
          <w:rFonts w:ascii="Arial" w:eastAsia="Georgia" w:hAnsi="Arial" w:cs="Arial"/>
          <w:b/>
          <w:color w:val="000000"/>
          <w:sz w:val="22"/>
          <w:szCs w:val="22"/>
        </w:rPr>
        <w:t>DOPAD NA ZDRAVÍ – KAUZÁLNÍ ŘETĚZEC</w:t>
      </w:r>
    </w:p>
    <w:p w:rsidR="000E3F2A" w:rsidRPr="009E17C4" w:rsidRDefault="000E3F2A" w:rsidP="009E17C4">
      <w:pPr>
        <w:spacing w:after="120" w:line="240" w:lineRule="auto"/>
        <w:rPr>
          <w:rFonts w:ascii="Arial" w:hAnsi="Arial" w:cs="Arial"/>
          <w:sz w:val="22"/>
          <w:szCs w:val="22"/>
        </w:rPr>
      </w:pPr>
      <w:r w:rsidRPr="009E17C4">
        <w:rPr>
          <w:rFonts w:ascii="Arial" w:eastAsia="Georgia" w:hAnsi="Arial" w:cs="Arial"/>
          <w:color w:val="000000"/>
          <w:sz w:val="22"/>
          <w:szCs w:val="22"/>
        </w:rPr>
        <w:t xml:space="preserve">V odborné literatuře je dlouhodobě doloženo, že environmentální hluk souvisí s poruchami spánku a s vyšším kardiovaskulárním rizikem; přehledový článek </w:t>
      </w:r>
      <w:proofErr w:type="spellStart"/>
      <w:r w:rsidRPr="009E17C4">
        <w:rPr>
          <w:rFonts w:ascii="Arial" w:eastAsia="Georgia" w:hAnsi="Arial" w:cs="Arial"/>
          <w:color w:val="000000"/>
          <w:sz w:val="22"/>
          <w:szCs w:val="22"/>
        </w:rPr>
        <w:t>Münzel</w:t>
      </w:r>
      <w:proofErr w:type="spellEnd"/>
      <w:r w:rsidRPr="009E17C4">
        <w:rPr>
          <w:rFonts w:ascii="Arial" w:eastAsia="Georgia" w:hAnsi="Arial" w:cs="Arial"/>
          <w:color w:val="000000"/>
          <w:sz w:val="22"/>
          <w:szCs w:val="22"/>
        </w:rPr>
        <w:t xml:space="preserve">, Gori, </w:t>
      </w:r>
      <w:proofErr w:type="spellStart"/>
      <w:r w:rsidRPr="009E17C4">
        <w:rPr>
          <w:rFonts w:ascii="Arial" w:eastAsia="Georgia" w:hAnsi="Arial" w:cs="Arial"/>
          <w:color w:val="000000"/>
          <w:sz w:val="22"/>
          <w:szCs w:val="22"/>
        </w:rPr>
        <w:t>Babisch</w:t>
      </w:r>
      <w:proofErr w:type="spellEnd"/>
      <w:r w:rsidRPr="009E17C4">
        <w:rPr>
          <w:rFonts w:ascii="Arial" w:eastAsia="Georgia" w:hAnsi="Arial" w:cs="Arial"/>
          <w:color w:val="000000"/>
          <w:sz w:val="22"/>
          <w:szCs w:val="22"/>
        </w:rPr>
        <w:t xml:space="preserve"> a </w:t>
      </w:r>
      <w:proofErr w:type="spellStart"/>
      <w:r w:rsidRPr="009E17C4">
        <w:rPr>
          <w:rFonts w:ascii="Arial" w:eastAsia="Georgia" w:hAnsi="Arial" w:cs="Arial"/>
          <w:color w:val="000000"/>
          <w:sz w:val="22"/>
          <w:szCs w:val="22"/>
        </w:rPr>
        <w:t>Basner</w:t>
      </w:r>
      <w:proofErr w:type="spellEnd"/>
      <w:r w:rsidRPr="009E17C4">
        <w:rPr>
          <w:rFonts w:ascii="Arial" w:eastAsia="Georgia" w:hAnsi="Arial" w:cs="Arial"/>
          <w:color w:val="000000"/>
          <w:sz w:val="22"/>
          <w:szCs w:val="22"/>
        </w:rPr>
        <w:t xml:space="preserve"> v </w:t>
      </w:r>
      <w:proofErr w:type="spellStart"/>
      <w:r w:rsidRPr="009E17C4">
        <w:rPr>
          <w:rFonts w:ascii="Arial" w:eastAsia="Georgia" w:hAnsi="Arial" w:cs="Arial"/>
          <w:i/>
          <w:color w:val="000000"/>
          <w:sz w:val="22"/>
          <w:szCs w:val="22"/>
        </w:rPr>
        <w:t>European</w:t>
      </w:r>
      <w:proofErr w:type="spellEnd"/>
      <w:r w:rsidRPr="009E17C4">
        <w:rPr>
          <w:rFonts w:ascii="Arial" w:eastAsia="Georgia" w:hAnsi="Arial" w:cs="Arial"/>
          <w:i/>
          <w:color w:val="000000"/>
          <w:sz w:val="22"/>
          <w:szCs w:val="22"/>
        </w:rPr>
        <w:t xml:space="preserve"> </w:t>
      </w:r>
      <w:proofErr w:type="spellStart"/>
      <w:r w:rsidRPr="009E17C4">
        <w:rPr>
          <w:rFonts w:ascii="Arial" w:eastAsia="Georgia" w:hAnsi="Arial" w:cs="Arial"/>
          <w:i/>
          <w:color w:val="000000"/>
          <w:sz w:val="22"/>
          <w:szCs w:val="22"/>
        </w:rPr>
        <w:t>Heart</w:t>
      </w:r>
      <w:proofErr w:type="spellEnd"/>
      <w:r w:rsidRPr="009E17C4">
        <w:rPr>
          <w:rFonts w:ascii="Arial" w:eastAsia="Georgia" w:hAnsi="Arial" w:cs="Arial"/>
          <w:i/>
          <w:color w:val="000000"/>
          <w:sz w:val="22"/>
          <w:szCs w:val="22"/>
        </w:rPr>
        <w:t xml:space="preserve"> </w:t>
      </w:r>
      <w:proofErr w:type="spellStart"/>
      <w:r w:rsidRPr="009E17C4">
        <w:rPr>
          <w:rFonts w:ascii="Arial" w:eastAsia="Georgia" w:hAnsi="Arial" w:cs="Arial"/>
          <w:i/>
          <w:color w:val="000000"/>
          <w:sz w:val="22"/>
          <w:szCs w:val="22"/>
        </w:rPr>
        <w:t>Journal</w:t>
      </w:r>
      <w:proofErr w:type="spellEnd"/>
      <w:r w:rsidRPr="009E17C4">
        <w:rPr>
          <w:rFonts w:ascii="Arial" w:eastAsia="Georgia" w:hAnsi="Arial" w:cs="Arial"/>
          <w:color w:val="000000"/>
          <w:sz w:val="22"/>
          <w:szCs w:val="22"/>
        </w:rPr>
        <w:t xml:space="preserve"> shrnuje souvislosti mezi hlukovou expozicí, stresovou reakcí organismu a kardiovaskulárními dopady.[cite:22][cite:28]</w:t>
      </w:r>
    </w:p>
    <w:p w:rsidR="000E3F2A" w:rsidRPr="009E17C4" w:rsidRDefault="000E3F2A" w:rsidP="009E17C4">
      <w:pPr>
        <w:numPr>
          <w:ilvl w:val="0"/>
          <w:numId w:val="16"/>
        </w:numPr>
        <w:spacing w:after="120" w:line="240" w:lineRule="auto"/>
        <w:rPr>
          <w:rFonts w:ascii="Arial" w:hAnsi="Arial" w:cs="Arial"/>
          <w:sz w:val="22"/>
          <w:szCs w:val="22"/>
        </w:rPr>
      </w:pPr>
      <w:r w:rsidRPr="009E17C4">
        <w:rPr>
          <w:rFonts w:ascii="Arial" w:eastAsia="Georgia" w:hAnsi="Arial" w:cs="Arial"/>
          <w:color w:val="000000"/>
          <w:sz w:val="22"/>
          <w:szCs w:val="22"/>
        </w:rPr>
        <w:t>Chronická noční expozice hluku narušuje spánek a aktivuje stresové mechanismy organismu.[cite:22][cite:28]</w:t>
      </w:r>
    </w:p>
    <w:p w:rsidR="000E3F2A" w:rsidRPr="009E17C4" w:rsidRDefault="000E3F2A" w:rsidP="009E17C4">
      <w:pPr>
        <w:numPr>
          <w:ilvl w:val="0"/>
          <w:numId w:val="16"/>
        </w:numPr>
        <w:spacing w:after="120" w:line="240" w:lineRule="auto"/>
        <w:rPr>
          <w:rFonts w:ascii="Arial" w:hAnsi="Arial" w:cs="Arial"/>
          <w:sz w:val="22"/>
          <w:szCs w:val="22"/>
        </w:rPr>
      </w:pPr>
      <w:r w:rsidRPr="009E17C4">
        <w:rPr>
          <w:rFonts w:ascii="Arial" w:eastAsia="Georgia" w:hAnsi="Arial" w:cs="Arial"/>
          <w:color w:val="000000"/>
          <w:sz w:val="22"/>
          <w:szCs w:val="22"/>
        </w:rPr>
        <w:t xml:space="preserve">Dlouhodobá stresová aktivace je </w:t>
      </w:r>
      <w:proofErr w:type="spellStart"/>
      <w:r w:rsidRPr="009E17C4">
        <w:rPr>
          <w:rFonts w:ascii="Arial" w:eastAsia="Georgia" w:hAnsi="Arial" w:cs="Arial"/>
          <w:color w:val="000000"/>
          <w:sz w:val="22"/>
          <w:szCs w:val="22"/>
        </w:rPr>
        <w:t>spo</w:t>
      </w:r>
      <w:proofErr w:type="spellEnd"/>
      <w:r w:rsidRPr="009E17C4">
        <w:rPr>
          <w:rFonts w:ascii="Arial" w:eastAsia="Georgia" w:hAnsi="Arial" w:cs="Arial"/>
          <w:color w:val="000000"/>
          <w:sz w:val="22"/>
          <w:szCs w:val="22"/>
        </w:rPr>
        <w:t xml:space="preserve"> </w:t>
      </w:r>
      <w:proofErr w:type="spellStart"/>
      <w:r w:rsidRPr="009E17C4">
        <w:rPr>
          <w:rFonts w:ascii="Arial" w:eastAsia="Georgia" w:hAnsi="Arial" w:cs="Arial"/>
          <w:color w:val="000000"/>
          <w:sz w:val="22"/>
          <w:szCs w:val="22"/>
        </w:rPr>
        <w:t>jována</w:t>
      </w:r>
      <w:proofErr w:type="spellEnd"/>
      <w:r w:rsidRPr="009E17C4">
        <w:rPr>
          <w:rFonts w:ascii="Arial" w:eastAsia="Georgia" w:hAnsi="Arial" w:cs="Arial"/>
          <w:color w:val="000000"/>
          <w:sz w:val="22"/>
          <w:szCs w:val="22"/>
        </w:rPr>
        <w:t xml:space="preserve"> s vyšším rizikem hypertenze, ischemické choroby srdeční a dalších kardiovaskulárních onemocnění.[cite:22][cite:28]</w:t>
      </w:r>
    </w:p>
    <w:p w:rsidR="000E3F2A" w:rsidRPr="009E17C4" w:rsidRDefault="000E3F2A" w:rsidP="009E17C4">
      <w:pPr>
        <w:numPr>
          <w:ilvl w:val="0"/>
          <w:numId w:val="16"/>
        </w:numPr>
        <w:spacing w:after="120" w:line="240" w:lineRule="auto"/>
        <w:rPr>
          <w:rFonts w:ascii="Arial" w:hAnsi="Arial" w:cs="Arial"/>
          <w:sz w:val="22"/>
          <w:szCs w:val="22"/>
        </w:rPr>
      </w:pPr>
      <w:r w:rsidRPr="009E17C4">
        <w:rPr>
          <w:rFonts w:ascii="Arial" w:eastAsia="Georgia" w:hAnsi="Arial" w:cs="Arial"/>
          <w:color w:val="000000"/>
          <w:sz w:val="22"/>
          <w:szCs w:val="22"/>
        </w:rPr>
        <w:t>WHO proto u hluku z větrných elektráren doporučuje ochranný přístup i při omezenější kvalitě důkazů.[cite:2]</w:t>
      </w:r>
    </w:p>
    <w:p w:rsidR="000E3F2A" w:rsidRPr="009E17C4" w:rsidRDefault="000E3F2A" w:rsidP="009E17C4">
      <w:pPr>
        <w:spacing w:after="120" w:line="240" w:lineRule="auto"/>
        <w:rPr>
          <w:rFonts w:ascii="Arial" w:eastAsia="Georgia" w:hAnsi="Arial" w:cs="Arial"/>
          <w:color w:val="000000"/>
          <w:sz w:val="22"/>
          <w:szCs w:val="22"/>
        </w:rPr>
      </w:pPr>
      <w:r w:rsidRPr="009E17C4">
        <w:rPr>
          <w:rFonts w:ascii="Arial" w:eastAsia="Georgia" w:hAnsi="Arial" w:cs="Arial"/>
          <w:color w:val="000000"/>
          <w:sz w:val="22"/>
          <w:szCs w:val="22"/>
        </w:rPr>
        <w:t>Právo na ochranu zdraví dle čl. 31 Listiny nelze reálně naplnit, jsou-li záměry s možným rizikem chronické hlukové expozice posouvány do navazujících řízení bez předchozího lokálně specifického vyhodnocení dopadů na obyvatelstvo.</w:t>
      </w:r>
    </w:p>
    <w:p w:rsidR="000E3F2A" w:rsidRPr="009E17C4" w:rsidRDefault="000E3F2A" w:rsidP="009E17C4">
      <w:pPr>
        <w:spacing w:after="120" w:line="240" w:lineRule="auto"/>
        <w:ind w:left="-30"/>
        <w:rPr>
          <w:rFonts w:ascii="Arial" w:eastAsia="Georgia" w:hAnsi="Arial" w:cs="Arial"/>
          <w:b/>
          <w:color w:val="000000"/>
          <w:sz w:val="22"/>
          <w:szCs w:val="22"/>
        </w:rPr>
      </w:pPr>
    </w:p>
    <w:p w:rsidR="000E3F2A" w:rsidRPr="009E17C4" w:rsidRDefault="000E3F2A" w:rsidP="009E17C4">
      <w:pPr>
        <w:spacing w:after="120" w:line="240" w:lineRule="auto"/>
        <w:ind w:left="-30"/>
        <w:rPr>
          <w:rFonts w:ascii="Arial" w:hAnsi="Arial" w:cs="Arial"/>
          <w:sz w:val="22"/>
          <w:szCs w:val="22"/>
        </w:rPr>
      </w:pPr>
      <w:r w:rsidRPr="009E17C4">
        <w:rPr>
          <w:rFonts w:ascii="Arial" w:eastAsia="Georgia" w:hAnsi="Arial" w:cs="Arial"/>
          <w:b/>
          <w:color w:val="000000"/>
          <w:sz w:val="22"/>
          <w:szCs w:val="22"/>
        </w:rPr>
        <w:t>PROCESNÍ VADA: ABSENCE LOKÁLNĚ SPECIFICKÉ HLUKOVÉ ANALÝZY</w:t>
      </w:r>
    </w:p>
    <w:p w:rsidR="000E3F2A" w:rsidRPr="009E17C4" w:rsidRDefault="000E3F2A" w:rsidP="009E17C4">
      <w:pPr>
        <w:spacing w:after="120" w:line="240" w:lineRule="auto"/>
        <w:rPr>
          <w:rFonts w:ascii="Arial" w:hAnsi="Arial" w:cs="Arial"/>
          <w:sz w:val="22"/>
          <w:szCs w:val="22"/>
        </w:rPr>
      </w:pPr>
      <w:r w:rsidRPr="009E17C4">
        <w:rPr>
          <w:rFonts w:ascii="Arial" w:eastAsia="Georgia" w:hAnsi="Arial" w:cs="Arial"/>
          <w:color w:val="000000"/>
          <w:sz w:val="22"/>
          <w:szCs w:val="22"/>
        </w:rPr>
        <w:t xml:space="preserve">Odůvodnění územního opatření pro výše uvedené </w:t>
      </w:r>
      <w:r w:rsidR="00274E3D" w:rsidRPr="009E17C4">
        <w:rPr>
          <w:rFonts w:ascii="Arial" w:eastAsia="Georgia" w:hAnsi="Arial" w:cs="Arial"/>
          <w:color w:val="000000"/>
          <w:sz w:val="22"/>
          <w:szCs w:val="22"/>
        </w:rPr>
        <w:t>akcelerační oblasti</w:t>
      </w:r>
      <w:r w:rsidRPr="009E17C4">
        <w:rPr>
          <w:rFonts w:ascii="Arial" w:eastAsia="Georgia" w:hAnsi="Arial" w:cs="Arial"/>
          <w:color w:val="000000"/>
          <w:sz w:val="22"/>
          <w:szCs w:val="22"/>
        </w:rPr>
        <w:t xml:space="preserve"> vykazuje tyto procesní nedostatky:</w:t>
      </w:r>
    </w:p>
    <w:p w:rsidR="000E3F2A" w:rsidRPr="009E17C4" w:rsidRDefault="000E3F2A" w:rsidP="009E17C4">
      <w:pPr>
        <w:numPr>
          <w:ilvl w:val="0"/>
          <w:numId w:val="17"/>
        </w:numPr>
        <w:spacing w:after="120" w:line="240" w:lineRule="auto"/>
        <w:rPr>
          <w:rFonts w:ascii="Arial" w:hAnsi="Arial" w:cs="Arial"/>
          <w:sz w:val="22"/>
          <w:szCs w:val="22"/>
        </w:rPr>
      </w:pPr>
      <w:r w:rsidRPr="009E17C4">
        <w:rPr>
          <w:rFonts w:ascii="Arial" w:eastAsia="Georgia" w:hAnsi="Arial" w:cs="Arial"/>
          <w:color w:val="000000"/>
          <w:sz w:val="22"/>
          <w:szCs w:val="22"/>
        </w:rPr>
        <w:t>Biologické posouzení dle § 11 odst. 4 ZOZE (dokončeno 10. 12. 2025) nehodnotilo dopady na lidské zdraví – ve výslovném rozporu s rozsahem SEA dle zákona č. 100/2001 Sb.</w:t>
      </w:r>
    </w:p>
    <w:p w:rsidR="000E3F2A" w:rsidRPr="009E17C4" w:rsidRDefault="000E3F2A" w:rsidP="009E17C4">
      <w:pPr>
        <w:numPr>
          <w:ilvl w:val="0"/>
          <w:numId w:val="17"/>
        </w:numPr>
        <w:spacing w:after="120" w:line="240" w:lineRule="auto"/>
        <w:rPr>
          <w:rFonts w:ascii="Arial" w:hAnsi="Arial" w:cs="Arial"/>
          <w:sz w:val="22"/>
          <w:szCs w:val="22"/>
        </w:rPr>
      </w:pPr>
      <w:r w:rsidRPr="009E17C4">
        <w:rPr>
          <w:rFonts w:ascii="Arial" w:eastAsia="Georgia" w:hAnsi="Arial" w:cs="Arial"/>
          <w:color w:val="000000"/>
          <w:sz w:val="22"/>
          <w:szCs w:val="22"/>
        </w:rPr>
        <w:t>Hluková podmínka je přenesena do navazujícího stavebního řízení (odst. 3.1 písm. k) OOP) – tj. povinnost provést hlukovou studii je uložena až investorovi v rámci konkrétního stavebního povolení. Tento přístup je v rozporu s principem prevence a předběžné opatrnosti.</w:t>
      </w:r>
    </w:p>
    <w:p w:rsidR="000E3F2A" w:rsidRPr="009E17C4" w:rsidRDefault="000E3F2A" w:rsidP="009E17C4">
      <w:pPr>
        <w:numPr>
          <w:ilvl w:val="0"/>
          <w:numId w:val="17"/>
        </w:numPr>
        <w:spacing w:after="120" w:line="240" w:lineRule="auto"/>
        <w:rPr>
          <w:rFonts w:ascii="Arial" w:hAnsi="Arial" w:cs="Arial"/>
          <w:sz w:val="22"/>
          <w:szCs w:val="22"/>
        </w:rPr>
      </w:pPr>
      <w:r w:rsidRPr="009E17C4">
        <w:rPr>
          <w:rFonts w:ascii="Arial" w:eastAsia="Georgia" w:hAnsi="Arial" w:cs="Arial"/>
          <w:color w:val="000000"/>
          <w:sz w:val="22"/>
          <w:szCs w:val="22"/>
        </w:rPr>
        <w:t xml:space="preserve">SEA zpracovaná pro celou Změnu č. 2 ÚRP jako celek nemůže nahradit lokálně specifické posouzení terénní konfigurace </w:t>
      </w:r>
      <w:r w:rsidR="00274E3D" w:rsidRPr="009E17C4">
        <w:rPr>
          <w:rFonts w:ascii="Arial" w:eastAsia="Georgia" w:hAnsi="Arial" w:cs="Arial"/>
          <w:color w:val="000000"/>
          <w:sz w:val="22"/>
          <w:szCs w:val="22"/>
        </w:rPr>
        <w:t>konkrétního místa a jeho</w:t>
      </w:r>
      <w:r w:rsidRPr="009E17C4">
        <w:rPr>
          <w:rFonts w:ascii="Arial" w:eastAsia="Georgia" w:hAnsi="Arial" w:cs="Arial"/>
          <w:color w:val="000000"/>
          <w:sz w:val="22"/>
          <w:szCs w:val="22"/>
        </w:rPr>
        <w:t xml:space="preserve"> akustických vlastností.</w:t>
      </w:r>
    </w:p>
    <w:p w:rsidR="000E3F2A" w:rsidRPr="009E17C4" w:rsidRDefault="000E3F2A" w:rsidP="009E17C4">
      <w:pPr>
        <w:numPr>
          <w:ilvl w:val="0"/>
          <w:numId w:val="17"/>
        </w:numPr>
        <w:spacing w:after="120" w:line="240" w:lineRule="auto"/>
        <w:rPr>
          <w:rFonts w:ascii="Arial" w:hAnsi="Arial" w:cs="Arial"/>
          <w:u w:val="single"/>
        </w:rPr>
      </w:pPr>
      <w:r w:rsidRPr="009E17C4">
        <w:rPr>
          <w:rFonts w:ascii="Arial" w:eastAsia="Georgia" w:hAnsi="Arial" w:cs="Arial"/>
          <w:color w:val="000000"/>
          <w:sz w:val="22"/>
          <w:szCs w:val="22"/>
        </w:rPr>
        <w:t xml:space="preserve">JRC109698 výslovně uvádí, že při </w:t>
      </w:r>
      <w:proofErr w:type="spellStart"/>
      <w:r w:rsidRPr="009E17C4">
        <w:rPr>
          <w:rFonts w:ascii="Arial" w:eastAsia="Georgia" w:hAnsi="Arial" w:cs="Arial"/>
          <w:color w:val="000000"/>
          <w:sz w:val="22"/>
          <w:szCs w:val="22"/>
        </w:rPr>
        <w:t>setback</w:t>
      </w:r>
      <w:proofErr w:type="spellEnd"/>
      <w:r w:rsidRPr="009E17C4">
        <w:rPr>
          <w:rFonts w:ascii="Arial" w:eastAsia="Georgia" w:hAnsi="Arial" w:cs="Arial"/>
          <w:color w:val="000000"/>
          <w:sz w:val="22"/>
          <w:szCs w:val="22"/>
        </w:rPr>
        <w:t xml:space="preserve"> výpočtech nebere v úvahu rozdíly terénu; o to více </w:t>
      </w:r>
      <w:r w:rsidRPr="009E17C4">
        <w:rPr>
          <w:rFonts w:ascii="Arial" w:eastAsia="Georgia" w:hAnsi="Arial" w:cs="Arial"/>
          <w:color w:val="000000"/>
          <w:u w:val="single"/>
        </w:rPr>
        <w:t>je nu</w:t>
      </w:r>
      <w:r w:rsidR="003F47EC" w:rsidRPr="009E17C4">
        <w:rPr>
          <w:rFonts w:ascii="Arial" w:eastAsia="Georgia" w:hAnsi="Arial" w:cs="Arial"/>
          <w:color w:val="000000"/>
          <w:u w:val="single"/>
        </w:rPr>
        <w:t>tné lokální měření a modelování</w:t>
      </w:r>
      <w:r w:rsidRPr="009E17C4">
        <w:rPr>
          <w:rFonts w:ascii="Arial" w:eastAsia="Georgia" w:hAnsi="Arial" w:cs="Arial"/>
          <w:color w:val="000000"/>
          <w:u w:val="single"/>
        </w:rPr>
        <w:t>.[cite:10]</w:t>
      </w:r>
    </w:p>
    <w:p w:rsidR="003F47EC" w:rsidRPr="009E17C4" w:rsidRDefault="003F47EC" w:rsidP="009E17C4">
      <w:pPr>
        <w:spacing w:after="120" w:line="240" w:lineRule="auto"/>
        <w:ind w:left="540"/>
        <w:rPr>
          <w:rFonts w:ascii="Arial" w:hAnsi="Arial" w:cs="Arial"/>
          <w:u w:val="single"/>
        </w:rPr>
      </w:pPr>
    </w:p>
    <w:p w:rsidR="003F47EC" w:rsidRPr="009E17C4" w:rsidRDefault="003F47EC" w:rsidP="009E17C4">
      <w:pPr>
        <w:pStyle w:val="Odstavecseseznamem"/>
        <w:spacing w:after="120" w:line="240" w:lineRule="auto"/>
        <w:ind w:left="0"/>
        <w:jc w:val="both"/>
        <w:rPr>
          <w:rFonts w:ascii="Arial" w:hAnsi="Arial" w:cs="Arial"/>
          <w:b/>
        </w:rPr>
      </w:pPr>
      <w:r w:rsidRPr="009E17C4">
        <w:rPr>
          <w:rFonts w:ascii="Arial" w:hAnsi="Arial" w:cs="Arial"/>
          <w:b/>
        </w:rPr>
        <w:t>Negativní ovlivnění pohody bydlení a zdraví člověka</w:t>
      </w:r>
    </w:p>
    <w:p w:rsidR="003F47EC" w:rsidRPr="009E17C4" w:rsidRDefault="003F47EC" w:rsidP="009E17C4">
      <w:pPr>
        <w:pStyle w:val="Odstavecseseznamem"/>
        <w:numPr>
          <w:ilvl w:val="0"/>
          <w:numId w:val="17"/>
        </w:numPr>
        <w:spacing w:after="120" w:line="240" w:lineRule="auto"/>
        <w:jc w:val="both"/>
        <w:rPr>
          <w:rFonts w:ascii="Arial" w:hAnsi="Arial" w:cs="Arial"/>
          <w:b/>
          <w:sz w:val="22"/>
          <w:szCs w:val="22"/>
        </w:rPr>
      </w:pPr>
      <w:r w:rsidRPr="009E17C4">
        <w:rPr>
          <w:rFonts w:ascii="Arial" w:hAnsi="Arial" w:cs="Arial"/>
          <w:sz w:val="22"/>
          <w:szCs w:val="22"/>
        </w:rPr>
        <w:t xml:space="preserve">Je třeba vyjádřit vážné znepokojení nad možnými negativními dopady VTE na zdraví obyvatel (hluková zátěž a dosud ne zcela prozkoumaný vliv ultrazvuku), stroboskopický efekt (míhání stínů), které prokazatelně snižují kvalitu života v okolí a prokazatelně negativně ovlivňují zdraví člověka. </w:t>
      </w:r>
    </w:p>
    <w:p w:rsidR="003F47EC" w:rsidRPr="009E17C4" w:rsidRDefault="003F47EC" w:rsidP="009E17C4">
      <w:pPr>
        <w:pStyle w:val="Odstavecseseznamem"/>
        <w:numPr>
          <w:ilvl w:val="0"/>
          <w:numId w:val="17"/>
        </w:numPr>
        <w:spacing w:after="120" w:line="240" w:lineRule="auto"/>
        <w:jc w:val="both"/>
        <w:rPr>
          <w:rFonts w:ascii="Arial" w:hAnsi="Arial" w:cs="Arial"/>
          <w:b/>
          <w:sz w:val="22"/>
          <w:szCs w:val="22"/>
        </w:rPr>
      </w:pPr>
      <w:r w:rsidRPr="009E17C4">
        <w:rPr>
          <w:rFonts w:ascii="Arial" w:hAnsi="Arial" w:cs="Arial"/>
          <w:sz w:val="22"/>
          <w:szCs w:val="22"/>
        </w:rPr>
        <w:t xml:space="preserve">Zdůrazňujeme, že francouzský soud ve Štrasburku v listopadu 2025 rozhodl, že provoz větrných elektráren může být přímou a jednoznačnou příčinou zdravotních potíží (k tomu blíže </w:t>
      </w:r>
      <w:hyperlink r:id="rId8" w:history="1">
        <w:r w:rsidRPr="009E17C4">
          <w:rPr>
            <w:rStyle w:val="Hypertextovodkaz"/>
            <w:rFonts w:ascii="Arial" w:hAnsi="Arial" w:cs="Arial"/>
            <w:sz w:val="22"/>
            <w:szCs w:val="22"/>
          </w:rPr>
          <w:t>https://www.epochtimes.cz/2026/02/05/vetrne-elektrarny-soud-je-vidi-jako-jednoznacnou-</w:t>
        </w:r>
        <w:r w:rsidRPr="009E17C4">
          <w:rPr>
            <w:rStyle w:val="Hypertextovodkaz"/>
            <w:rFonts w:ascii="Arial" w:hAnsi="Arial" w:cs="Arial"/>
            <w:sz w:val="22"/>
            <w:szCs w:val="22"/>
          </w:rPr>
          <w:lastRenderedPageBreak/>
          <w:t>pricinu-zdravotnich-nasledku/</w:t>
        </w:r>
      </w:hyperlink>
      <w:r w:rsidRPr="009E17C4">
        <w:rPr>
          <w:rFonts w:ascii="Arial" w:hAnsi="Arial" w:cs="Arial"/>
          <w:sz w:val="22"/>
          <w:szCs w:val="22"/>
        </w:rPr>
        <w:t xml:space="preserve"> ). Podle rozsudku soud uznal souvislost mezi provozem zařízení a stresem, úzkostmi a dalšími obtížemi: </w:t>
      </w:r>
      <w:hyperlink r:id="rId9" w:history="1">
        <w:r w:rsidRPr="009E17C4">
          <w:rPr>
            <w:rStyle w:val="Hypertextovodkaz"/>
            <w:rFonts w:ascii="Arial" w:hAnsi="Arial" w:cs="Arial"/>
            <w:i/>
            <w:iCs/>
            <w:sz w:val="22"/>
            <w:szCs w:val="22"/>
          </w:rPr>
          <w:t>https://www.epochtimes.cz/2026/02/05/vetrne-elektrarny-soud-je-vidi-jako-jednoznacnou-pricinu-zdravotnich-nasledku/</w:t>
        </w:r>
      </w:hyperlink>
    </w:p>
    <w:p w:rsidR="00ED67C6" w:rsidRPr="009E17C4" w:rsidRDefault="00ED67C6" w:rsidP="009E17C4">
      <w:pPr>
        <w:shd w:val="clear" w:color="auto" w:fill="FFFFFF"/>
        <w:spacing w:after="120" w:line="240" w:lineRule="auto"/>
        <w:rPr>
          <w:rFonts w:ascii="Arial" w:eastAsia="Times New Roman" w:hAnsi="Arial" w:cs="Arial"/>
          <w:b/>
          <w:bCs/>
          <w:kern w:val="0"/>
          <w:u w:val="single"/>
          <w:lang w:eastAsia="cs-CZ"/>
        </w:rPr>
      </w:pPr>
    </w:p>
    <w:p w:rsidR="003F47EC" w:rsidRPr="009E17C4" w:rsidRDefault="003F47EC" w:rsidP="009E17C4">
      <w:pPr>
        <w:shd w:val="clear" w:color="auto" w:fill="FFFFFF"/>
        <w:spacing w:after="120" w:line="240" w:lineRule="auto"/>
        <w:rPr>
          <w:rFonts w:ascii="Arial" w:eastAsia="Times New Roman" w:hAnsi="Arial" w:cs="Arial"/>
          <w:b/>
          <w:bCs/>
          <w:kern w:val="0"/>
          <w:u w:val="single"/>
          <w:lang w:eastAsia="cs-CZ"/>
        </w:rPr>
      </w:pPr>
    </w:p>
    <w:p w:rsidR="003F47EC" w:rsidRPr="009E17C4" w:rsidRDefault="003F47EC" w:rsidP="009E17C4">
      <w:pPr>
        <w:spacing w:after="120" w:line="240" w:lineRule="auto"/>
        <w:jc w:val="both"/>
        <w:rPr>
          <w:rFonts w:ascii="Arial" w:hAnsi="Arial" w:cs="Arial"/>
          <w:b/>
          <w:u w:val="single"/>
        </w:rPr>
      </w:pPr>
      <w:r w:rsidRPr="009E17C4">
        <w:rPr>
          <w:rFonts w:ascii="Arial" w:hAnsi="Arial" w:cs="Arial"/>
          <w:b/>
          <w:u w:val="single"/>
        </w:rPr>
        <w:t>IX. Snížení atraktivity území a ztráta jeho volnočasového a rekreačního potenciálu</w:t>
      </w:r>
    </w:p>
    <w:p w:rsidR="003F47EC" w:rsidRPr="009E17C4" w:rsidRDefault="003F47EC" w:rsidP="009E17C4">
      <w:pPr>
        <w:spacing w:after="120" w:line="240" w:lineRule="auto"/>
        <w:jc w:val="both"/>
        <w:rPr>
          <w:rFonts w:ascii="Arial" w:hAnsi="Arial" w:cs="Arial"/>
          <w:sz w:val="22"/>
          <w:szCs w:val="22"/>
        </w:rPr>
      </w:pPr>
      <w:r w:rsidRPr="009E17C4">
        <w:rPr>
          <w:rFonts w:ascii="Arial" w:hAnsi="Arial" w:cs="Arial"/>
          <w:sz w:val="22"/>
          <w:szCs w:val="22"/>
        </w:rPr>
        <w:t>Celý region má vzhledem k </w:t>
      </w:r>
      <w:proofErr w:type="spellStart"/>
      <w:r w:rsidRPr="009E17C4">
        <w:rPr>
          <w:rFonts w:ascii="Arial" w:hAnsi="Arial" w:cs="Arial"/>
          <w:sz w:val="22"/>
          <w:szCs w:val="22"/>
        </w:rPr>
        <w:t>dochovanosti</w:t>
      </w:r>
      <w:proofErr w:type="spellEnd"/>
      <w:r w:rsidRPr="009E17C4">
        <w:rPr>
          <w:rFonts w:ascii="Arial" w:hAnsi="Arial" w:cs="Arial"/>
          <w:sz w:val="22"/>
          <w:szCs w:val="22"/>
        </w:rPr>
        <w:t xml:space="preserve"> přírodních a kulturně historických hodnot potenciál rekreačního území (přímá návaznost na Podyjí, Českou Kanadu, </w:t>
      </w:r>
      <w:proofErr w:type="spellStart"/>
      <w:r w:rsidRPr="009E17C4">
        <w:rPr>
          <w:rFonts w:ascii="Arial" w:hAnsi="Arial" w:cs="Arial"/>
          <w:sz w:val="22"/>
          <w:szCs w:val="22"/>
        </w:rPr>
        <w:t>Telčsko</w:t>
      </w:r>
      <w:proofErr w:type="spellEnd"/>
      <w:r w:rsidRPr="009E17C4">
        <w:rPr>
          <w:rFonts w:ascii="Arial" w:hAnsi="Arial" w:cs="Arial"/>
          <w:sz w:val="22"/>
          <w:szCs w:val="22"/>
        </w:rPr>
        <w:t xml:space="preserve">. Výstavba VTE by znamenala zničení turistiky, snížení návštěvnosti a tím zánik ubytovacích služeb. </w:t>
      </w:r>
    </w:p>
    <w:p w:rsidR="003F47EC" w:rsidRPr="009E17C4" w:rsidRDefault="003F47EC" w:rsidP="009E17C4">
      <w:pPr>
        <w:spacing w:after="120" w:line="240" w:lineRule="auto"/>
        <w:jc w:val="both"/>
        <w:rPr>
          <w:rFonts w:ascii="Arial" w:hAnsi="Arial" w:cs="Arial"/>
          <w:sz w:val="22"/>
          <w:szCs w:val="22"/>
        </w:rPr>
      </w:pPr>
      <w:r w:rsidRPr="009E17C4">
        <w:rPr>
          <w:rFonts w:ascii="Arial" w:hAnsi="Arial" w:cs="Arial"/>
          <w:sz w:val="22"/>
          <w:szCs w:val="22"/>
        </w:rPr>
        <w:t>Výstavba VTE také nepochybně sníží hodnotu nemovitostí (rekreačních i pro trvalé bydlení) v regionu. Dokumentace vůbec neuvažuje tyto vlivy a nezabývá se jimi.</w:t>
      </w:r>
    </w:p>
    <w:p w:rsidR="003F47EC" w:rsidRPr="009E17C4" w:rsidRDefault="003F47EC" w:rsidP="009E17C4">
      <w:pPr>
        <w:shd w:val="clear" w:color="auto" w:fill="FFFFFF"/>
        <w:spacing w:after="120" w:line="240" w:lineRule="auto"/>
        <w:rPr>
          <w:rFonts w:ascii="Arial" w:eastAsia="Times New Roman" w:hAnsi="Arial" w:cs="Arial"/>
          <w:b/>
          <w:bCs/>
          <w:kern w:val="0"/>
          <w:sz w:val="22"/>
          <w:szCs w:val="22"/>
          <w:u w:val="single"/>
          <w:lang w:eastAsia="cs-CZ"/>
        </w:rPr>
      </w:pPr>
    </w:p>
    <w:p w:rsidR="00EA2D1D" w:rsidRPr="009E17C4" w:rsidRDefault="00546351" w:rsidP="009E17C4">
      <w:pPr>
        <w:shd w:val="clear" w:color="auto" w:fill="FFFFFF"/>
        <w:spacing w:after="120" w:line="240" w:lineRule="auto"/>
        <w:rPr>
          <w:rFonts w:ascii="Arial" w:eastAsia="Times New Roman" w:hAnsi="Arial" w:cs="Arial"/>
          <w:b/>
          <w:bCs/>
          <w:kern w:val="0"/>
          <w:u w:val="single"/>
          <w:lang w:eastAsia="cs-CZ"/>
        </w:rPr>
      </w:pPr>
      <w:r w:rsidRPr="009E17C4">
        <w:rPr>
          <w:rFonts w:ascii="Arial" w:eastAsia="Times New Roman" w:hAnsi="Arial" w:cs="Arial"/>
          <w:b/>
          <w:bCs/>
          <w:kern w:val="0"/>
          <w:u w:val="single"/>
          <w:lang w:eastAsia="cs-CZ"/>
        </w:rPr>
        <w:t>X</w:t>
      </w:r>
      <w:r w:rsidR="00EA2D1D" w:rsidRPr="009E17C4">
        <w:rPr>
          <w:rFonts w:ascii="Arial" w:eastAsia="Times New Roman" w:hAnsi="Arial" w:cs="Arial"/>
          <w:b/>
          <w:bCs/>
          <w:kern w:val="0"/>
          <w:u w:val="single"/>
          <w:lang w:eastAsia="cs-CZ"/>
        </w:rPr>
        <w:t>. Kumulativní a systémové dopady</w:t>
      </w:r>
    </w:p>
    <w:p w:rsidR="00EA2D1D" w:rsidRPr="009E17C4" w:rsidRDefault="00EA2D1D" w:rsidP="009E17C4">
      <w:pPr>
        <w:shd w:val="clear" w:color="auto" w:fill="FFFFFF"/>
        <w:spacing w:after="120" w:line="240" w:lineRule="auto"/>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Není řešeno:</w:t>
      </w:r>
    </w:p>
    <w:p w:rsidR="00EA2D1D" w:rsidRPr="009E17C4" w:rsidRDefault="00EA2D1D" w:rsidP="009E17C4">
      <w:pPr>
        <w:pStyle w:val="Odstavecseseznamem"/>
        <w:numPr>
          <w:ilvl w:val="0"/>
          <w:numId w:val="12"/>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souběžné působení více projektů</w:t>
      </w:r>
    </w:p>
    <w:p w:rsidR="00EA2D1D" w:rsidRPr="009E17C4" w:rsidRDefault="00EA2D1D" w:rsidP="009E17C4">
      <w:pPr>
        <w:pStyle w:val="Odstavecseseznamem"/>
        <w:numPr>
          <w:ilvl w:val="0"/>
          <w:numId w:val="12"/>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celkové zatížení území</w:t>
      </w:r>
    </w:p>
    <w:p w:rsidR="00EA2D1D" w:rsidRPr="009E17C4" w:rsidRDefault="00EA2D1D" w:rsidP="009E17C4">
      <w:pPr>
        <w:pStyle w:val="Odstavecseseznamem"/>
        <w:numPr>
          <w:ilvl w:val="0"/>
          <w:numId w:val="12"/>
        </w:num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únosnost krajiny</w:t>
      </w:r>
    </w:p>
    <w:p w:rsidR="00EA2D1D" w:rsidRPr="009E17C4" w:rsidRDefault="00EA2D1D" w:rsidP="009E17C4">
      <w:pPr>
        <w:shd w:val="clear" w:color="auto" w:fill="FFFFFF"/>
        <w:spacing w:after="120" w:line="240" w:lineRule="auto"/>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 xml:space="preserve">Hrozí </w:t>
      </w:r>
      <w:r w:rsidRPr="009E17C4">
        <w:rPr>
          <w:rFonts w:ascii="Arial" w:eastAsia="Times New Roman" w:hAnsi="Arial" w:cs="Arial"/>
          <w:b/>
          <w:bCs/>
          <w:kern w:val="0"/>
          <w:sz w:val="22"/>
          <w:szCs w:val="22"/>
          <w:lang w:eastAsia="cs-CZ"/>
        </w:rPr>
        <w:t>nevratná degradace území</w:t>
      </w:r>
      <w:r w:rsidR="0085100D" w:rsidRPr="009E17C4">
        <w:rPr>
          <w:rFonts w:ascii="Arial" w:eastAsia="Times New Roman" w:hAnsi="Arial" w:cs="Arial"/>
          <w:kern w:val="0"/>
          <w:sz w:val="22"/>
          <w:szCs w:val="22"/>
          <w:lang w:eastAsia="cs-CZ"/>
        </w:rPr>
        <w:t>.</w:t>
      </w:r>
    </w:p>
    <w:p w:rsidR="0085100D" w:rsidRPr="009E17C4" w:rsidRDefault="0085100D" w:rsidP="009E17C4">
      <w:pPr>
        <w:shd w:val="clear" w:color="auto" w:fill="FFFFFF"/>
        <w:spacing w:after="120" w:line="240" w:lineRule="auto"/>
        <w:rPr>
          <w:rFonts w:ascii="Arial" w:eastAsia="Times New Roman" w:hAnsi="Arial" w:cs="Arial"/>
          <w:kern w:val="0"/>
          <w:sz w:val="22"/>
          <w:szCs w:val="22"/>
          <w:lang w:eastAsia="cs-CZ"/>
        </w:rPr>
      </w:pPr>
    </w:p>
    <w:p w:rsidR="00274E3D" w:rsidRPr="009E17C4" w:rsidRDefault="00274E3D" w:rsidP="009E17C4">
      <w:pPr>
        <w:spacing w:after="120" w:line="240" w:lineRule="auto"/>
        <w:jc w:val="both"/>
        <w:rPr>
          <w:rFonts w:ascii="Arial" w:hAnsi="Arial" w:cs="Arial"/>
          <w:b/>
          <w:sz w:val="22"/>
          <w:szCs w:val="22"/>
        </w:rPr>
      </w:pPr>
      <w:r w:rsidRPr="009E17C4">
        <w:rPr>
          <w:rFonts w:ascii="Arial" w:hAnsi="Arial" w:cs="Arial"/>
          <w:b/>
          <w:sz w:val="22"/>
          <w:szCs w:val="22"/>
        </w:rPr>
        <w:t xml:space="preserve">Nevhodná lokace akceleračních zón </w:t>
      </w:r>
    </w:p>
    <w:p w:rsidR="00274E3D" w:rsidRPr="009E17C4" w:rsidRDefault="00546351" w:rsidP="009E17C4">
      <w:pPr>
        <w:spacing w:after="120" w:line="240" w:lineRule="auto"/>
        <w:jc w:val="both"/>
        <w:rPr>
          <w:rFonts w:ascii="Arial" w:hAnsi="Arial" w:cs="Arial"/>
          <w:sz w:val="22"/>
          <w:szCs w:val="22"/>
        </w:rPr>
      </w:pPr>
      <w:r w:rsidRPr="009E17C4">
        <w:rPr>
          <w:rFonts w:ascii="Arial" w:hAnsi="Arial" w:cs="Arial"/>
          <w:sz w:val="22"/>
          <w:szCs w:val="22"/>
        </w:rPr>
        <w:t>J</w:t>
      </w:r>
      <w:r w:rsidR="00274E3D" w:rsidRPr="009E17C4">
        <w:rPr>
          <w:rFonts w:ascii="Arial" w:hAnsi="Arial" w:cs="Arial"/>
          <w:sz w:val="22"/>
          <w:szCs w:val="22"/>
        </w:rPr>
        <w:t xml:space="preserve">edná </w:t>
      </w:r>
      <w:r w:rsidRPr="009E17C4">
        <w:rPr>
          <w:rFonts w:ascii="Arial" w:hAnsi="Arial" w:cs="Arial"/>
          <w:sz w:val="22"/>
          <w:szCs w:val="22"/>
        </w:rPr>
        <w:t xml:space="preserve">se </w:t>
      </w:r>
      <w:r w:rsidR="00274E3D" w:rsidRPr="009E17C4">
        <w:rPr>
          <w:rFonts w:ascii="Arial" w:hAnsi="Arial" w:cs="Arial"/>
          <w:sz w:val="22"/>
          <w:szCs w:val="22"/>
        </w:rPr>
        <w:t xml:space="preserve">o poměrně silně obydlené ÚZEMÍ, kde vzdálenosti mezi sídly dosahují cca 2,5 km s velkou koncentrací krajinných i kulturněhistorických dominant. Jakékoli umístění VTE do této oblasti bude vždy znamenat silný zásah do krajinných prostorů </w:t>
      </w:r>
      <w:proofErr w:type="spellStart"/>
      <w:r w:rsidR="00274E3D" w:rsidRPr="009E17C4">
        <w:rPr>
          <w:rFonts w:ascii="Arial" w:hAnsi="Arial" w:cs="Arial"/>
          <w:sz w:val="22"/>
          <w:szCs w:val="22"/>
        </w:rPr>
        <w:t>Jemnicka</w:t>
      </w:r>
      <w:proofErr w:type="spellEnd"/>
      <w:r w:rsidR="00274E3D" w:rsidRPr="009E17C4">
        <w:rPr>
          <w:rFonts w:ascii="Arial" w:hAnsi="Arial" w:cs="Arial"/>
          <w:sz w:val="22"/>
          <w:szCs w:val="22"/>
        </w:rPr>
        <w:t>, negativní ovlivnění místních historických a kulturních dominant a přímý vliv na mnoho obyvatel, jejich životy i majetky.</w:t>
      </w:r>
    </w:p>
    <w:p w:rsidR="00274E3D" w:rsidRPr="009E17C4" w:rsidRDefault="00274E3D" w:rsidP="009E17C4">
      <w:pPr>
        <w:spacing w:after="120" w:line="240" w:lineRule="auto"/>
        <w:jc w:val="both"/>
        <w:rPr>
          <w:rFonts w:ascii="Arial" w:hAnsi="Arial" w:cs="Arial"/>
          <w:sz w:val="22"/>
          <w:szCs w:val="22"/>
        </w:rPr>
      </w:pPr>
      <w:r w:rsidRPr="009E17C4">
        <w:rPr>
          <w:rFonts w:ascii="Arial" w:hAnsi="Arial" w:cs="Arial"/>
          <w:sz w:val="22"/>
          <w:szCs w:val="22"/>
        </w:rPr>
        <w:t>ÚZEMÍ kolem Jemnice je také na mnoha místech poddolováno středověkou hornickou činností (což dokumentace ani neuvažuje), přičemž celá řada důlních děl zřejmě nebyla dosud zmapována. Umístění VTE do poddolovaného území znamená mimo zničení kulturního dědictví také extrémní ohrožení životů a majetku osob vlivem nestabilního podloží a jeho ohrožení degradací vibracemi ze základů VTE.</w:t>
      </w:r>
    </w:p>
    <w:p w:rsidR="00546351" w:rsidRPr="009E17C4" w:rsidRDefault="00546351" w:rsidP="009E17C4">
      <w:pPr>
        <w:shd w:val="clear" w:color="auto" w:fill="FFFFFF"/>
        <w:spacing w:after="120" w:line="240" w:lineRule="auto"/>
        <w:rPr>
          <w:rFonts w:ascii="Arial" w:eastAsia="Times New Roman" w:hAnsi="Arial" w:cs="Arial"/>
          <w:b/>
          <w:bCs/>
          <w:kern w:val="0"/>
          <w:u w:val="single"/>
          <w:lang w:eastAsia="cs-CZ"/>
        </w:rPr>
      </w:pPr>
    </w:p>
    <w:p w:rsidR="003F47EC" w:rsidRPr="009E17C4" w:rsidRDefault="003F47EC" w:rsidP="009E17C4">
      <w:pPr>
        <w:spacing w:after="120" w:line="240" w:lineRule="auto"/>
        <w:jc w:val="both"/>
        <w:rPr>
          <w:rFonts w:ascii="Arial" w:hAnsi="Arial" w:cs="Arial"/>
          <w:sz w:val="22"/>
          <w:szCs w:val="22"/>
        </w:rPr>
      </w:pPr>
      <w:r w:rsidRPr="009E17C4">
        <w:rPr>
          <w:rFonts w:ascii="Arial" w:hAnsi="Arial" w:cs="Arial"/>
          <w:b/>
          <w:sz w:val="22"/>
          <w:szCs w:val="22"/>
        </w:rPr>
        <w:t>Absence kumulativního působení</w:t>
      </w:r>
      <w:r w:rsidRPr="009E17C4">
        <w:rPr>
          <w:rFonts w:ascii="Arial" w:hAnsi="Arial" w:cs="Arial"/>
          <w:sz w:val="22"/>
          <w:szCs w:val="22"/>
        </w:rPr>
        <w:t xml:space="preserve"> </w:t>
      </w:r>
    </w:p>
    <w:p w:rsidR="003F47EC" w:rsidRPr="009E17C4" w:rsidRDefault="003F47EC" w:rsidP="009E17C4">
      <w:pPr>
        <w:spacing w:after="120" w:line="240" w:lineRule="auto"/>
        <w:jc w:val="both"/>
        <w:rPr>
          <w:rFonts w:ascii="Arial" w:hAnsi="Arial" w:cs="Arial"/>
          <w:sz w:val="22"/>
          <w:szCs w:val="22"/>
        </w:rPr>
      </w:pPr>
      <w:r w:rsidRPr="009E17C4">
        <w:rPr>
          <w:rFonts w:ascii="Arial" w:hAnsi="Arial" w:cs="Arial"/>
          <w:sz w:val="22"/>
          <w:szCs w:val="22"/>
        </w:rPr>
        <w:t xml:space="preserve">V okolí Jemnice se navrhují hned čtyři akcelerační zóny v bezprostřední blízkosti mezi sebou. Je zřejmé, že viditelnost a ovlivnění krajiny tak bude podstatně více významné a vzájemné. Dokumentace se vůbec nezabývá kumulativními a synergickými efekty. V této souvislosti odkazujeme též na judikaturu Soudního dvora EU. </w:t>
      </w:r>
      <w:r w:rsidRPr="009E17C4">
        <w:rPr>
          <w:rFonts w:ascii="Arial" w:hAnsi="Arial" w:cs="Arial"/>
          <w:i/>
          <w:iCs/>
          <w:sz w:val="22"/>
          <w:szCs w:val="22"/>
        </w:rPr>
        <w:t xml:space="preserve">„Rozsah této povinnosti posouzení vlivu na životní prostředí vyplývá z článku 3 pozměněné směrnice 85/337, podle něhož posouzení vlivu na životní prostředí </w:t>
      </w:r>
      <w:r w:rsidRPr="009E17C4">
        <w:rPr>
          <w:rFonts w:ascii="Arial" w:hAnsi="Arial" w:cs="Arial"/>
          <w:b/>
          <w:bCs/>
          <w:i/>
          <w:iCs/>
          <w:sz w:val="22"/>
          <w:szCs w:val="22"/>
        </w:rPr>
        <w:t>vhodným způsobem určí, popíše a posoudí</w:t>
      </w:r>
      <w:r w:rsidRPr="009E17C4">
        <w:rPr>
          <w:rFonts w:ascii="Arial" w:hAnsi="Arial" w:cs="Arial"/>
          <w:i/>
          <w:iCs/>
          <w:sz w:val="22"/>
          <w:szCs w:val="22"/>
        </w:rPr>
        <w:t xml:space="preserve"> v každém jednotlivém případě a v souladu s články 4 až 11 této směrnice přímé a nepřímé vlivy záměru na člověka, faunu a flóru, půdu, vodu, ovzduší, podnebí a krajinu, hmotný majetek a kulturní dědictví, jakož i na vzájemné působení mezi těmito faktory. … Tento článek je tudíž nutno chápat v tom smyslu, že jelikož posouzení vlivu na životní prostředí musí zejména vhodně identifikovat, popsat a posoudit nepřímé vlivy záměru, musí toto posouzení zahrnovat i analýzu kumulativních vlivů na životní prostředí, které může mít tento záměr, je-li posuzován společně s ostatními záměry, neboť takováto analýza je nezbytná pro zajištění toho, aby posouzení zahrnulo přezkum všech významných vlivů dotčeného záměru na životní prostředí.“ </w:t>
      </w:r>
      <w:r w:rsidRPr="009E17C4">
        <w:rPr>
          <w:rFonts w:ascii="Arial" w:hAnsi="Arial" w:cs="Arial"/>
          <w:sz w:val="22"/>
          <w:szCs w:val="22"/>
        </w:rPr>
        <w:t>(C</w:t>
      </w:r>
      <w:r w:rsidRPr="009E17C4">
        <w:rPr>
          <w:rFonts w:ascii="Arial" w:hAnsi="Arial" w:cs="Arial"/>
          <w:sz w:val="22"/>
          <w:szCs w:val="22"/>
        </w:rPr>
        <w:noBreakHyphen/>
        <w:t>404/09, Rozsudek Soudního dvora (čtvrtého senátu) ze dne 24. listopadu 2011 — Evropská komise v. Španělské království).</w:t>
      </w:r>
    </w:p>
    <w:p w:rsidR="003F47EC" w:rsidRPr="009E17C4" w:rsidRDefault="003F47EC" w:rsidP="009E17C4">
      <w:pPr>
        <w:shd w:val="clear" w:color="auto" w:fill="FFFFFF"/>
        <w:spacing w:after="120" w:line="240" w:lineRule="auto"/>
        <w:rPr>
          <w:rFonts w:ascii="Arial" w:eastAsia="Times New Roman" w:hAnsi="Arial" w:cs="Arial"/>
          <w:b/>
          <w:bCs/>
          <w:kern w:val="0"/>
          <w:u w:val="single"/>
          <w:lang w:eastAsia="cs-CZ"/>
        </w:rPr>
      </w:pPr>
    </w:p>
    <w:p w:rsidR="00EA2D1D" w:rsidRPr="009E17C4" w:rsidRDefault="000E3F2A" w:rsidP="009E17C4">
      <w:pPr>
        <w:shd w:val="clear" w:color="auto" w:fill="FFFFFF"/>
        <w:spacing w:after="120" w:line="240" w:lineRule="auto"/>
        <w:rPr>
          <w:rFonts w:ascii="Arial" w:eastAsia="Times New Roman" w:hAnsi="Arial" w:cs="Arial"/>
          <w:b/>
          <w:bCs/>
          <w:kern w:val="0"/>
          <w:u w:val="single"/>
          <w:lang w:eastAsia="cs-CZ"/>
        </w:rPr>
      </w:pPr>
      <w:r w:rsidRPr="009E17C4">
        <w:rPr>
          <w:rFonts w:ascii="Arial" w:eastAsia="Times New Roman" w:hAnsi="Arial" w:cs="Arial"/>
          <w:b/>
          <w:bCs/>
          <w:kern w:val="0"/>
          <w:u w:val="single"/>
          <w:lang w:eastAsia="cs-CZ"/>
        </w:rPr>
        <w:t>X</w:t>
      </w:r>
      <w:r w:rsidR="003F47EC" w:rsidRPr="009E17C4">
        <w:rPr>
          <w:rFonts w:ascii="Arial" w:eastAsia="Times New Roman" w:hAnsi="Arial" w:cs="Arial"/>
          <w:b/>
          <w:bCs/>
          <w:kern w:val="0"/>
          <w:u w:val="single"/>
          <w:lang w:eastAsia="cs-CZ"/>
        </w:rPr>
        <w:t>I</w:t>
      </w:r>
      <w:r w:rsidR="00EA2D1D" w:rsidRPr="009E17C4">
        <w:rPr>
          <w:rFonts w:ascii="Arial" w:eastAsia="Times New Roman" w:hAnsi="Arial" w:cs="Arial"/>
          <w:b/>
          <w:bCs/>
          <w:kern w:val="0"/>
          <w:u w:val="single"/>
          <w:lang w:eastAsia="cs-CZ"/>
        </w:rPr>
        <w:t>. Absence variantního řešení</w:t>
      </w:r>
    </w:p>
    <w:p w:rsidR="00EA2D1D" w:rsidRPr="009E17C4" w:rsidRDefault="00EA2D1D" w:rsidP="009E17C4">
      <w:pPr>
        <w:shd w:val="clear" w:color="auto" w:fill="FFFFFF"/>
        <w:spacing w:after="120" w:line="240" w:lineRule="auto"/>
        <w:jc w:val="both"/>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Není doloženo, že byly posuzovány</w:t>
      </w:r>
      <w:r w:rsidR="0085100D" w:rsidRPr="009E17C4">
        <w:rPr>
          <w:rFonts w:ascii="Arial" w:eastAsia="Times New Roman" w:hAnsi="Arial" w:cs="Arial"/>
          <w:kern w:val="0"/>
          <w:sz w:val="22"/>
          <w:szCs w:val="22"/>
          <w:lang w:eastAsia="cs-CZ"/>
        </w:rPr>
        <w:t xml:space="preserve"> </w:t>
      </w:r>
      <w:r w:rsidRPr="009E17C4">
        <w:rPr>
          <w:rFonts w:ascii="Arial" w:eastAsia="Times New Roman" w:hAnsi="Arial" w:cs="Arial"/>
          <w:kern w:val="0"/>
          <w:sz w:val="22"/>
          <w:szCs w:val="22"/>
          <w:lang w:eastAsia="cs-CZ"/>
        </w:rPr>
        <w:t>jiné lokality</w:t>
      </w:r>
      <w:r w:rsidR="0085100D" w:rsidRPr="009E17C4">
        <w:rPr>
          <w:rFonts w:ascii="Arial" w:eastAsia="Times New Roman" w:hAnsi="Arial" w:cs="Arial"/>
          <w:kern w:val="0"/>
          <w:sz w:val="22"/>
          <w:szCs w:val="22"/>
          <w:lang w:eastAsia="cs-CZ"/>
        </w:rPr>
        <w:t xml:space="preserve"> a </w:t>
      </w:r>
      <w:r w:rsidRPr="009E17C4">
        <w:rPr>
          <w:rFonts w:ascii="Arial" w:eastAsia="Times New Roman" w:hAnsi="Arial" w:cs="Arial"/>
          <w:kern w:val="0"/>
          <w:sz w:val="22"/>
          <w:szCs w:val="22"/>
          <w:lang w:eastAsia="cs-CZ"/>
        </w:rPr>
        <w:t>méně konfliktní varianty</w:t>
      </w:r>
      <w:r w:rsidR="0085100D" w:rsidRPr="009E17C4">
        <w:rPr>
          <w:rFonts w:ascii="Arial" w:eastAsia="Times New Roman" w:hAnsi="Arial" w:cs="Arial"/>
          <w:kern w:val="0"/>
          <w:sz w:val="22"/>
          <w:szCs w:val="22"/>
          <w:lang w:eastAsia="cs-CZ"/>
        </w:rPr>
        <w:t>, jedná se o p</w:t>
      </w:r>
      <w:r w:rsidRPr="009E17C4">
        <w:rPr>
          <w:rFonts w:ascii="Arial" w:eastAsia="Times New Roman" w:hAnsi="Arial" w:cs="Arial"/>
          <w:kern w:val="0"/>
          <w:sz w:val="22"/>
          <w:szCs w:val="22"/>
          <w:lang w:eastAsia="cs-CZ"/>
        </w:rPr>
        <w:t>orušení základního principu plánování</w:t>
      </w:r>
      <w:r w:rsidR="0085100D" w:rsidRPr="009E17C4">
        <w:rPr>
          <w:rFonts w:ascii="Arial" w:eastAsia="Times New Roman" w:hAnsi="Arial" w:cs="Arial"/>
          <w:kern w:val="0"/>
          <w:sz w:val="22"/>
          <w:szCs w:val="22"/>
          <w:lang w:eastAsia="cs-CZ"/>
        </w:rPr>
        <w:t>.</w:t>
      </w:r>
      <w:r w:rsidR="00060D6C" w:rsidRPr="009E17C4">
        <w:rPr>
          <w:rFonts w:ascii="Arial" w:eastAsia="Times New Roman" w:hAnsi="Arial" w:cs="Arial"/>
          <w:kern w:val="0"/>
          <w:sz w:val="22"/>
          <w:szCs w:val="22"/>
          <w:lang w:eastAsia="cs-CZ"/>
        </w:rPr>
        <w:t xml:space="preserve"> Nebyla rovněž posouzena tzv. nulová varianta (varianta 0), tedy stav území před realizací záměru, což znemožňuje objektivní hodnocení dopadů.</w:t>
      </w:r>
    </w:p>
    <w:p w:rsidR="003F47EC" w:rsidRPr="009E17C4" w:rsidRDefault="003F47EC" w:rsidP="009E17C4">
      <w:pPr>
        <w:spacing w:after="120" w:line="240" w:lineRule="auto"/>
        <w:jc w:val="both"/>
        <w:rPr>
          <w:rFonts w:ascii="Arial" w:hAnsi="Arial" w:cs="Arial"/>
          <w:sz w:val="22"/>
          <w:szCs w:val="22"/>
        </w:rPr>
      </w:pPr>
      <w:r w:rsidRPr="009E17C4">
        <w:rPr>
          <w:rFonts w:ascii="Arial" w:hAnsi="Arial" w:cs="Arial"/>
          <w:sz w:val="22"/>
          <w:szCs w:val="22"/>
        </w:rPr>
        <w:t xml:space="preserve">Celý návrh akceleračních zón je předkládán na principu potřeby jejich stanovení a argumentačního obhájení. Nezabývá se vůbec srovnáním s nulovou variantou ani s hledáním jiných, vhodnějších řešení. </w:t>
      </w:r>
    </w:p>
    <w:p w:rsidR="003F47EC" w:rsidRPr="009E17C4" w:rsidRDefault="003F47EC" w:rsidP="009E17C4">
      <w:pPr>
        <w:spacing w:after="120" w:line="240" w:lineRule="auto"/>
        <w:jc w:val="both"/>
        <w:rPr>
          <w:rFonts w:ascii="Arial" w:hAnsi="Arial" w:cs="Arial"/>
          <w:sz w:val="22"/>
          <w:szCs w:val="22"/>
        </w:rPr>
      </w:pPr>
      <w:r w:rsidRPr="009E17C4">
        <w:rPr>
          <w:rFonts w:ascii="Arial" w:hAnsi="Arial" w:cs="Arial"/>
          <w:sz w:val="22"/>
          <w:szCs w:val="22"/>
        </w:rPr>
        <w:t xml:space="preserve">Namítáme zásadní procesní a věcnou vadu předloženého návrhu akceleračních zón, která spočívá v absolutní absenci variantního hodnocení. Předkladatel zcela pominul povinnost posoudit tzv. </w:t>
      </w:r>
      <w:r w:rsidRPr="009E17C4">
        <w:rPr>
          <w:rFonts w:ascii="Arial" w:hAnsi="Arial" w:cs="Arial"/>
          <w:bCs/>
          <w:sz w:val="22"/>
          <w:szCs w:val="22"/>
        </w:rPr>
        <w:t>nulovou variantu</w:t>
      </w:r>
      <w:r w:rsidRPr="009E17C4">
        <w:rPr>
          <w:rFonts w:ascii="Arial" w:hAnsi="Arial" w:cs="Arial"/>
          <w:sz w:val="22"/>
          <w:szCs w:val="22"/>
        </w:rPr>
        <w:t xml:space="preserve"> (ponechání území bez vymezení zón), čímž znemožnil objektivní zhodnocení dopadů záměru na životní prostředí a krajinný ráz </w:t>
      </w:r>
      <w:proofErr w:type="spellStart"/>
      <w:r w:rsidRPr="009E17C4">
        <w:rPr>
          <w:rFonts w:ascii="Arial" w:hAnsi="Arial" w:cs="Arial"/>
          <w:sz w:val="22"/>
          <w:szCs w:val="22"/>
        </w:rPr>
        <w:t>Jemnicka</w:t>
      </w:r>
      <w:proofErr w:type="spellEnd"/>
      <w:r w:rsidRPr="009E17C4">
        <w:rPr>
          <w:rFonts w:ascii="Arial" w:hAnsi="Arial" w:cs="Arial"/>
          <w:sz w:val="22"/>
          <w:szCs w:val="22"/>
        </w:rPr>
        <w:t>.</w:t>
      </w:r>
    </w:p>
    <w:p w:rsidR="003F47EC" w:rsidRPr="009E17C4" w:rsidRDefault="003F47EC" w:rsidP="009E17C4">
      <w:pPr>
        <w:spacing w:after="120" w:line="240" w:lineRule="auto"/>
        <w:jc w:val="both"/>
        <w:rPr>
          <w:rFonts w:ascii="Arial" w:hAnsi="Arial" w:cs="Arial"/>
          <w:sz w:val="22"/>
          <w:szCs w:val="22"/>
        </w:rPr>
      </w:pPr>
      <w:r w:rsidRPr="009E17C4">
        <w:rPr>
          <w:rFonts w:ascii="Arial" w:hAnsi="Arial" w:cs="Arial"/>
          <w:sz w:val="22"/>
          <w:szCs w:val="22"/>
        </w:rPr>
        <w:t xml:space="preserve">Návrh vykazuje znaky účelovosti, neboť se omezuje pouze na argumentační obhájení předem zvoleného území, aniž by byla zkoumána jiná, pro daný účel vhodnější a environmentálně méně konfliktní území (např. území s nižší krajinářskou hodnotou či průmyslové zóny). Rozhodování bez znalosti alternativ je </w:t>
      </w:r>
      <w:r w:rsidRPr="009E17C4">
        <w:rPr>
          <w:rFonts w:ascii="Arial" w:hAnsi="Arial" w:cs="Arial"/>
          <w:bCs/>
          <w:sz w:val="22"/>
          <w:szCs w:val="22"/>
        </w:rPr>
        <w:t>svévolné</w:t>
      </w:r>
      <w:r w:rsidRPr="009E17C4">
        <w:rPr>
          <w:rFonts w:ascii="Arial" w:hAnsi="Arial" w:cs="Arial"/>
          <w:sz w:val="22"/>
          <w:szCs w:val="22"/>
        </w:rPr>
        <w:t>, což je znakem nezákonnosti.</w:t>
      </w:r>
    </w:p>
    <w:p w:rsidR="003F47EC" w:rsidRPr="009E17C4" w:rsidRDefault="003F47EC" w:rsidP="009E17C4">
      <w:pPr>
        <w:spacing w:after="120" w:line="240" w:lineRule="auto"/>
        <w:jc w:val="both"/>
        <w:rPr>
          <w:rFonts w:ascii="Arial" w:hAnsi="Arial" w:cs="Arial"/>
          <w:sz w:val="22"/>
          <w:szCs w:val="22"/>
        </w:rPr>
      </w:pPr>
      <w:r w:rsidRPr="009E17C4">
        <w:rPr>
          <w:rFonts w:ascii="Arial" w:hAnsi="Arial" w:cs="Arial"/>
          <w:sz w:val="22"/>
          <w:szCs w:val="22"/>
        </w:rPr>
        <w:t>Tímto postupem dochází k porušení zákona č. 100/2001 Sb., o posuzování vlivů na životní prostředí, a zásad řádného správního uvažování dle správního řádu. Absence srovnávací analýzy variant činí celý návrh nepřezkoumatelným a v rozporu s evropskou legislativou (Směrnice RED III), která ukládá povinnost minimalizovat environmentální dopady při vymezení zón."</w:t>
      </w:r>
    </w:p>
    <w:p w:rsidR="0085100D" w:rsidRPr="009E17C4" w:rsidRDefault="0085100D" w:rsidP="009E17C4">
      <w:pPr>
        <w:shd w:val="clear" w:color="auto" w:fill="FFFFFF"/>
        <w:spacing w:after="120" w:line="240" w:lineRule="auto"/>
        <w:rPr>
          <w:rFonts w:ascii="Arial" w:eastAsia="Times New Roman" w:hAnsi="Arial" w:cs="Arial"/>
          <w:kern w:val="0"/>
          <w:sz w:val="22"/>
          <w:szCs w:val="22"/>
          <w:lang w:eastAsia="cs-CZ"/>
        </w:rPr>
      </w:pPr>
    </w:p>
    <w:p w:rsidR="002E5FBD" w:rsidRPr="009E17C4" w:rsidRDefault="002E5FBD" w:rsidP="009E17C4">
      <w:pPr>
        <w:shd w:val="clear" w:color="auto" w:fill="FFFFFF"/>
        <w:spacing w:after="120" w:line="240" w:lineRule="auto"/>
        <w:rPr>
          <w:rFonts w:ascii="Arial" w:eastAsia="Times New Roman" w:hAnsi="Arial" w:cs="Arial"/>
          <w:kern w:val="0"/>
          <w:sz w:val="22"/>
          <w:szCs w:val="22"/>
          <w:lang w:eastAsia="cs-CZ"/>
        </w:rPr>
      </w:pPr>
    </w:p>
    <w:p w:rsidR="008369E5" w:rsidRPr="009E17C4" w:rsidRDefault="008369E5" w:rsidP="009E17C4">
      <w:pPr>
        <w:shd w:val="clear" w:color="auto" w:fill="FFFFFF"/>
        <w:spacing w:after="120" w:line="240" w:lineRule="auto"/>
        <w:rPr>
          <w:rFonts w:ascii="Arial" w:eastAsia="Times New Roman" w:hAnsi="Arial" w:cs="Arial"/>
          <w:b/>
          <w:bCs/>
          <w:kern w:val="0"/>
          <w:u w:val="single"/>
          <w:lang w:eastAsia="cs-CZ"/>
        </w:rPr>
      </w:pPr>
      <w:r w:rsidRPr="009E17C4">
        <w:rPr>
          <w:rFonts w:ascii="Arial" w:eastAsia="Times New Roman" w:hAnsi="Arial" w:cs="Arial"/>
          <w:b/>
          <w:bCs/>
          <w:kern w:val="0"/>
          <w:u w:val="single"/>
          <w:lang w:eastAsia="cs-CZ"/>
        </w:rPr>
        <w:t>X</w:t>
      </w:r>
      <w:r w:rsidR="00546351" w:rsidRPr="009E17C4">
        <w:rPr>
          <w:rFonts w:ascii="Arial" w:eastAsia="Times New Roman" w:hAnsi="Arial" w:cs="Arial"/>
          <w:b/>
          <w:bCs/>
          <w:kern w:val="0"/>
          <w:u w:val="single"/>
          <w:lang w:eastAsia="cs-CZ"/>
        </w:rPr>
        <w:t>I</w:t>
      </w:r>
      <w:r w:rsidR="003F47EC" w:rsidRPr="009E17C4">
        <w:rPr>
          <w:rFonts w:ascii="Arial" w:eastAsia="Times New Roman" w:hAnsi="Arial" w:cs="Arial"/>
          <w:b/>
          <w:bCs/>
          <w:kern w:val="0"/>
          <w:u w:val="single"/>
          <w:lang w:eastAsia="cs-CZ"/>
        </w:rPr>
        <w:t>I</w:t>
      </w:r>
      <w:r w:rsidRPr="009E17C4">
        <w:rPr>
          <w:rFonts w:ascii="Arial" w:eastAsia="Times New Roman" w:hAnsi="Arial" w:cs="Arial"/>
          <w:b/>
          <w:bCs/>
          <w:kern w:val="0"/>
          <w:u w:val="single"/>
          <w:lang w:eastAsia="cs-CZ"/>
        </w:rPr>
        <w:t>. Vyloučení EIA a nedostatečné posouzení vlivů</w:t>
      </w:r>
    </w:p>
    <w:p w:rsidR="008369E5" w:rsidRPr="009E17C4" w:rsidRDefault="008369E5" w:rsidP="009E17C4">
      <w:pPr>
        <w:shd w:val="clear" w:color="auto" w:fill="FFFFFF"/>
        <w:spacing w:after="120" w:line="240" w:lineRule="auto"/>
        <w:jc w:val="both"/>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Navržené vymezení akceleračních oblastí má zásadní dopad i z hlediska následného povolování záměrů, neboť v těchto oblastech dochází k omezení, resp. vyloučení standardního posuzování vlivů na životní prostředí (EIA).</w:t>
      </w:r>
    </w:p>
    <w:p w:rsidR="008369E5" w:rsidRPr="009E17C4" w:rsidRDefault="008369E5" w:rsidP="009E17C4">
      <w:pPr>
        <w:shd w:val="clear" w:color="auto" w:fill="FFFFFF"/>
        <w:spacing w:after="120" w:line="240" w:lineRule="auto"/>
        <w:jc w:val="both"/>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O to vyšší nároky musí být kladeny na kvalitu, úplnost a konkrétnost podkladů a vyhodnocení vlivů na životní prostředí již na úrovni tohoto návrhu, neboť územní opatření dle ZOZE nemůže plnohodnotně nahradit individuální posouzení konkrétních záměrů.</w:t>
      </w:r>
    </w:p>
    <w:p w:rsidR="008369E5" w:rsidRPr="009E17C4" w:rsidRDefault="008369E5" w:rsidP="009E17C4">
      <w:pPr>
        <w:shd w:val="clear" w:color="auto" w:fill="FFFFFF"/>
        <w:spacing w:after="120" w:line="240" w:lineRule="auto"/>
        <w:jc w:val="both"/>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Předložený návrh však tyto požadavky nenaplňuje, zejména postrádá dostatečné vyhodnocení konkrétních lokálních dopadů, kumulativních vlivů více záměrů v území a jejich dopadů na krajinný ráz, obytné prostředí a veřejné zdraví.</w:t>
      </w:r>
    </w:p>
    <w:p w:rsidR="002E5FBD" w:rsidRPr="009E17C4" w:rsidRDefault="002E5FBD" w:rsidP="009E17C4">
      <w:pPr>
        <w:shd w:val="clear" w:color="auto" w:fill="FFFFFF"/>
        <w:spacing w:after="120" w:line="240" w:lineRule="auto"/>
        <w:rPr>
          <w:rFonts w:ascii="Arial" w:eastAsia="Times New Roman" w:hAnsi="Arial" w:cs="Arial"/>
          <w:kern w:val="0"/>
          <w:sz w:val="22"/>
          <w:szCs w:val="22"/>
          <w:lang w:eastAsia="cs-CZ"/>
        </w:rPr>
      </w:pPr>
    </w:p>
    <w:p w:rsidR="002E5FBD" w:rsidRPr="009E17C4" w:rsidRDefault="002E5FBD" w:rsidP="009E17C4">
      <w:pPr>
        <w:shd w:val="clear" w:color="auto" w:fill="FFFFFF"/>
        <w:spacing w:after="120" w:line="240" w:lineRule="auto"/>
        <w:rPr>
          <w:rFonts w:ascii="Arial" w:eastAsia="Times New Roman" w:hAnsi="Arial" w:cs="Arial"/>
          <w:kern w:val="0"/>
          <w:sz w:val="22"/>
          <w:szCs w:val="22"/>
          <w:lang w:eastAsia="cs-CZ"/>
        </w:rPr>
      </w:pPr>
    </w:p>
    <w:p w:rsidR="003F47EC" w:rsidRPr="009E17C4" w:rsidRDefault="003F47EC" w:rsidP="009E17C4">
      <w:pPr>
        <w:spacing w:after="120" w:line="240" w:lineRule="auto"/>
        <w:jc w:val="both"/>
        <w:rPr>
          <w:rFonts w:ascii="Arial" w:hAnsi="Arial" w:cs="Arial"/>
          <w:u w:val="single"/>
        </w:rPr>
      </w:pPr>
      <w:r w:rsidRPr="009E17C4">
        <w:rPr>
          <w:rFonts w:ascii="Arial" w:hAnsi="Arial" w:cs="Arial"/>
          <w:b/>
          <w:bCs/>
          <w:u w:val="single"/>
          <w:lang w:eastAsia="ar-SA"/>
        </w:rPr>
        <w:t>XIII. Vliv na změnu klimatu</w:t>
      </w:r>
    </w:p>
    <w:p w:rsidR="003F47EC" w:rsidRPr="009E17C4" w:rsidRDefault="003F47EC" w:rsidP="009E17C4">
      <w:pPr>
        <w:spacing w:after="120" w:line="240" w:lineRule="auto"/>
        <w:jc w:val="both"/>
        <w:rPr>
          <w:rFonts w:ascii="Arial" w:hAnsi="Arial" w:cs="Arial"/>
          <w:sz w:val="22"/>
          <w:szCs w:val="22"/>
        </w:rPr>
      </w:pPr>
      <w:r w:rsidRPr="009E17C4">
        <w:rPr>
          <w:rFonts w:ascii="Arial" w:hAnsi="Arial" w:cs="Arial"/>
          <w:sz w:val="22"/>
          <w:szCs w:val="22"/>
          <w:lang w:eastAsia="ar-SA"/>
        </w:rPr>
        <w:t xml:space="preserve">Dále namítáme, že dokumentace zcela absentuje hodnocení z hlediska jeho dopadů na mikroklima, srážkový vodní režim a erozi v území náchylném k suchu. </w:t>
      </w:r>
      <w:proofErr w:type="spellStart"/>
      <w:r w:rsidRPr="009E17C4">
        <w:rPr>
          <w:rFonts w:ascii="Arial" w:hAnsi="Arial" w:cs="Arial"/>
          <w:sz w:val="22"/>
          <w:szCs w:val="22"/>
          <w:lang w:eastAsia="ar-SA"/>
        </w:rPr>
        <w:t>Jemnicko</w:t>
      </w:r>
      <w:proofErr w:type="spellEnd"/>
      <w:r w:rsidRPr="009E17C4">
        <w:rPr>
          <w:rFonts w:ascii="Arial" w:hAnsi="Arial" w:cs="Arial"/>
          <w:sz w:val="22"/>
          <w:szCs w:val="22"/>
          <w:lang w:eastAsia="ar-SA"/>
        </w:rPr>
        <w:t xml:space="preserve"> je přitom zařazeno mezi území s vysokým rizikem ohrožení suchem.</w:t>
      </w:r>
    </w:p>
    <w:p w:rsidR="003F47EC" w:rsidRPr="009E17C4" w:rsidRDefault="003F47EC" w:rsidP="009E17C4">
      <w:pPr>
        <w:spacing w:after="120" w:line="240" w:lineRule="auto"/>
        <w:jc w:val="both"/>
        <w:rPr>
          <w:rFonts w:ascii="Arial" w:hAnsi="Arial" w:cs="Arial"/>
          <w:sz w:val="22"/>
          <w:szCs w:val="22"/>
          <w:lang w:eastAsia="ar-SA"/>
        </w:rPr>
      </w:pPr>
      <w:r w:rsidRPr="009E17C4">
        <w:rPr>
          <w:rFonts w:ascii="Arial" w:hAnsi="Arial" w:cs="Arial"/>
          <w:sz w:val="22"/>
          <w:szCs w:val="22"/>
          <w:lang w:eastAsia="ar-SA"/>
        </w:rPr>
        <w:t xml:space="preserve">V této souvislosti je třeba připomenout Politiku územního rozvoje a její čl. 14, podle něhož cit.: </w:t>
      </w:r>
    </w:p>
    <w:p w:rsidR="003F47EC" w:rsidRPr="009E17C4" w:rsidRDefault="003F47EC" w:rsidP="009E17C4">
      <w:pPr>
        <w:spacing w:after="120" w:line="240" w:lineRule="auto"/>
        <w:jc w:val="both"/>
        <w:rPr>
          <w:rFonts w:ascii="Arial" w:hAnsi="Arial" w:cs="Arial"/>
          <w:i/>
          <w:iCs/>
          <w:sz w:val="22"/>
          <w:szCs w:val="22"/>
          <w:lang w:eastAsia="ar-SA"/>
        </w:rPr>
      </w:pPr>
      <w:r w:rsidRPr="009E17C4">
        <w:rPr>
          <w:rFonts w:ascii="Arial" w:hAnsi="Arial" w:cs="Arial"/>
          <w:i/>
          <w:iCs/>
          <w:sz w:val="22"/>
          <w:szCs w:val="22"/>
          <w:lang w:eastAsia="ar-SA"/>
        </w:rPr>
        <w:t xml:space="preserve">„Ve veřejném zájmu chránit a rozvíjet přírodní, civilizační a kulturní hodnoty území, včetně urbanistického, architektonického a archeologického dědictví. Zachovat ráz jedinečné urbanistické struktury území, struktury osídlení a jedinečné kulturní krajiny, které jsou výrazem identity území, jeho historie a tradice. Tato území mají značnou hodnotu, např. i jako turistické atraktivity. Jejich ochrana by měla být provázána s potřebami ekonomického a sociálního rozvoje v souladu s principy udržitelného rozvoje. V některých případech je nutná cílená ochrana míst zvláštního zájmu, v jiných případech je třeba chránit, respektive obnovit celé krajinné celky. Krajina je živým v čase </w:t>
      </w:r>
      <w:r w:rsidRPr="009E17C4">
        <w:rPr>
          <w:rFonts w:ascii="Arial" w:hAnsi="Arial" w:cs="Arial"/>
          <w:i/>
          <w:iCs/>
          <w:sz w:val="22"/>
          <w:szCs w:val="22"/>
          <w:lang w:eastAsia="ar-SA"/>
        </w:rPr>
        <w:lastRenderedPageBreak/>
        <w:t>proměnným celkem, který vyžaduje tvůrčí, avšak citlivý přístup k vyváženému všestrannému rozvoji tak, aby byly zachovány její stěžejní kulturní, přírodní a užitné hodnoty.“</w:t>
      </w:r>
    </w:p>
    <w:p w:rsidR="003F47EC" w:rsidRPr="009E17C4" w:rsidRDefault="003F47EC" w:rsidP="009E17C4">
      <w:pPr>
        <w:spacing w:after="120" w:line="240" w:lineRule="auto"/>
        <w:jc w:val="both"/>
        <w:rPr>
          <w:rFonts w:ascii="Arial" w:hAnsi="Arial" w:cs="Arial"/>
          <w:i/>
          <w:iCs/>
          <w:sz w:val="22"/>
          <w:szCs w:val="22"/>
          <w:lang w:eastAsia="ar-SA"/>
        </w:rPr>
      </w:pPr>
      <w:proofErr w:type="gramStart"/>
      <w:r w:rsidRPr="009E17C4">
        <w:rPr>
          <w:rFonts w:ascii="Arial" w:hAnsi="Arial" w:cs="Arial"/>
          <w:sz w:val="22"/>
          <w:szCs w:val="22"/>
          <w:lang w:eastAsia="ar-SA"/>
        </w:rPr>
        <w:t>a dále</w:t>
      </w:r>
      <w:proofErr w:type="gramEnd"/>
      <w:r w:rsidRPr="009E17C4">
        <w:rPr>
          <w:rFonts w:ascii="Arial" w:hAnsi="Arial" w:cs="Arial"/>
          <w:sz w:val="22"/>
          <w:szCs w:val="22"/>
          <w:lang w:eastAsia="ar-SA"/>
        </w:rPr>
        <w:t xml:space="preserve"> čl. 25, podle </w:t>
      </w:r>
      <w:proofErr w:type="gramStart"/>
      <w:r w:rsidRPr="009E17C4">
        <w:rPr>
          <w:rFonts w:ascii="Arial" w:hAnsi="Arial" w:cs="Arial"/>
          <w:sz w:val="22"/>
          <w:szCs w:val="22"/>
          <w:lang w:eastAsia="ar-SA"/>
        </w:rPr>
        <w:t>kterého:</w:t>
      </w:r>
      <w:proofErr w:type="gramEnd"/>
    </w:p>
    <w:p w:rsidR="003F47EC" w:rsidRPr="009E17C4" w:rsidRDefault="003F47EC" w:rsidP="009E17C4">
      <w:pPr>
        <w:spacing w:after="120" w:line="240" w:lineRule="auto"/>
        <w:jc w:val="both"/>
        <w:rPr>
          <w:rFonts w:ascii="Arial" w:hAnsi="Arial" w:cs="Arial"/>
          <w:i/>
          <w:iCs/>
          <w:sz w:val="22"/>
          <w:szCs w:val="22"/>
          <w:lang w:eastAsia="ar-SA"/>
        </w:rPr>
      </w:pPr>
      <w:r w:rsidRPr="009E17C4">
        <w:rPr>
          <w:rFonts w:ascii="Arial" w:hAnsi="Arial" w:cs="Arial"/>
          <w:i/>
          <w:iCs/>
          <w:sz w:val="22"/>
          <w:szCs w:val="22"/>
          <w:lang w:eastAsia="ar-SA"/>
        </w:rPr>
        <w:t xml:space="preserve">„Vytvářet podmínky pro preventivní ochranu území a obyvatelstva před potenciálními riziky a přírodními katastrofami v území (záplavy, sesuvy půdy, eroze, sucho, přehřívání atd.) s cílem jim předcházet a minimalizovat jejich negativní dopady. Zejména zajistit územní ochranu ploch potřebných pro umísťování staveb a opatření na ochranu před povodněmi a pro vymezení území určených k řízeným </w:t>
      </w:r>
      <w:proofErr w:type="spellStart"/>
      <w:r w:rsidRPr="009E17C4">
        <w:rPr>
          <w:rFonts w:ascii="Arial" w:hAnsi="Arial" w:cs="Arial"/>
          <w:i/>
          <w:iCs/>
          <w:sz w:val="22"/>
          <w:szCs w:val="22"/>
          <w:lang w:eastAsia="ar-SA"/>
        </w:rPr>
        <w:t>rozlivům</w:t>
      </w:r>
      <w:proofErr w:type="spellEnd"/>
      <w:r w:rsidRPr="009E17C4">
        <w:rPr>
          <w:rFonts w:ascii="Arial" w:hAnsi="Arial" w:cs="Arial"/>
          <w:i/>
          <w:iCs/>
          <w:sz w:val="22"/>
          <w:szCs w:val="22"/>
          <w:lang w:eastAsia="ar-SA"/>
        </w:rPr>
        <w:t xml:space="preserve"> povodní. Vytvářet podmínky pro zvýšení přirozené retence srážkových vod v území a využívání přírodě blízkých opatření pro zadržování a akumulaci povrchové vody tam, kde je to možné s ohledem na strukturu osídlení a kulturní krajinu, jako jedno z adaptačních opatření v případě dopadů změny klimatu.  V území vytvářet podmínky pro zadržování, vsakování i využívání srážkových vod jako zdroje vody a s cílem zmírňování účinků povodní a sucha.“</w:t>
      </w:r>
    </w:p>
    <w:p w:rsidR="003F47EC" w:rsidRPr="009E17C4" w:rsidRDefault="003F47EC" w:rsidP="009E17C4">
      <w:pPr>
        <w:shd w:val="clear" w:color="auto" w:fill="FFFFFF"/>
        <w:spacing w:after="120" w:line="240" w:lineRule="auto"/>
        <w:rPr>
          <w:rFonts w:ascii="Arial" w:eastAsia="Times New Roman" w:hAnsi="Arial" w:cs="Arial"/>
          <w:kern w:val="0"/>
          <w:sz w:val="22"/>
          <w:szCs w:val="22"/>
          <w:lang w:eastAsia="cs-CZ"/>
        </w:rPr>
      </w:pPr>
    </w:p>
    <w:p w:rsidR="00EA2D1D" w:rsidRPr="009E17C4" w:rsidRDefault="00EA2D1D" w:rsidP="009E17C4">
      <w:pPr>
        <w:shd w:val="clear" w:color="auto" w:fill="FFFFFF"/>
        <w:spacing w:after="120" w:line="240" w:lineRule="auto"/>
        <w:rPr>
          <w:rFonts w:ascii="Arial" w:eastAsia="Times New Roman" w:hAnsi="Arial" w:cs="Arial"/>
          <w:b/>
          <w:bCs/>
          <w:kern w:val="0"/>
          <w:u w:val="single"/>
          <w:lang w:eastAsia="cs-CZ"/>
        </w:rPr>
      </w:pPr>
      <w:r w:rsidRPr="009E17C4">
        <w:rPr>
          <w:rFonts w:ascii="Arial" w:eastAsia="Times New Roman" w:hAnsi="Arial" w:cs="Arial"/>
          <w:b/>
          <w:bCs/>
          <w:kern w:val="0"/>
          <w:u w:val="single"/>
          <w:lang w:eastAsia="cs-CZ"/>
        </w:rPr>
        <w:t>X</w:t>
      </w:r>
      <w:r w:rsidR="003F47EC" w:rsidRPr="009E17C4">
        <w:rPr>
          <w:rFonts w:ascii="Arial" w:eastAsia="Times New Roman" w:hAnsi="Arial" w:cs="Arial"/>
          <w:b/>
          <w:bCs/>
          <w:kern w:val="0"/>
          <w:u w:val="single"/>
          <w:lang w:eastAsia="cs-CZ"/>
        </w:rPr>
        <w:t>IV</w:t>
      </w:r>
      <w:r w:rsidRPr="009E17C4">
        <w:rPr>
          <w:rFonts w:ascii="Arial" w:eastAsia="Times New Roman" w:hAnsi="Arial" w:cs="Arial"/>
          <w:b/>
          <w:bCs/>
          <w:kern w:val="0"/>
          <w:u w:val="single"/>
          <w:lang w:eastAsia="cs-CZ"/>
        </w:rPr>
        <w:t>. Hlavní požadavek</w:t>
      </w:r>
    </w:p>
    <w:p w:rsidR="00EA2D1D" w:rsidRPr="009E17C4" w:rsidRDefault="009E17C4" w:rsidP="009E17C4">
      <w:pPr>
        <w:shd w:val="clear" w:color="auto" w:fill="FFFFFF"/>
        <w:spacing w:after="120" w:line="240" w:lineRule="auto"/>
        <w:rPr>
          <w:rFonts w:ascii="Arial" w:eastAsia="Times New Roman" w:hAnsi="Arial" w:cs="Arial"/>
          <w:kern w:val="0"/>
          <w:sz w:val="22"/>
          <w:szCs w:val="22"/>
          <w:lang w:eastAsia="cs-CZ"/>
        </w:rPr>
      </w:pPr>
      <w:r>
        <w:rPr>
          <w:rFonts w:ascii="Arial" w:eastAsia="Times New Roman" w:hAnsi="Arial" w:cs="Arial"/>
          <w:kern w:val="0"/>
          <w:sz w:val="22"/>
          <w:szCs w:val="22"/>
          <w:lang w:eastAsia="cs-CZ"/>
        </w:rPr>
        <w:t>Požaduji</w:t>
      </w:r>
      <w:r w:rsidR="004322AB" w:rsidRPr="009E17C4">
        <w:rPr>
          <w:rFonts w:ascii="Arial" w:eastAsia="Times New Roman" w:hAnsi="Arial" w:cs="Arial"/>
          <w:kern w:val="0"/>
          <w:sz w:val="22"/>
          <w:szCs w:val="22"/>
          <w:lang w:eastAsia="cs-CZ"/>
        </w:rPr>
        <w:t>:</w:t>
      </w:r>
    </w:p>
    <w:p w:rsidR="0011228B" w:rsidRPr="009E17C4" w:rsidRDefault="00EA2D1D" w:rsidP="009E17C4">
      <w:pPr>
        <w:shd w:val="clear" w:color="auto" w:fill="FFFFFF"/>
        <w:spacing w:after="120" w:line="240" w:lineRule="auto"/>
        <w:ind w:left="284" w:hanging="284"/>
        <w:rPr>
          <w:rFonts w:ascii="Arial" w:eastAsia="Times New Roman" w:hAnsi="Arial" w:cs="Arial"/>
          <w:kern w:val="0"/>
          <w:sz w:val="22"/>
          <w:szCs w:val="22"/>
          <w:lang w:eastAsia="cs-CZ"/>
        </w:rPr>
      </w:pPr>
      <w:r w:rsidRPr="009E17C4">
        <w:rPr>
          <w:rFonts w:ascii="Arial" w:eastAsia="Times New Roman" w:hAnsi="Arial" w:cs="Arial"/>
          <w:b/>
          <w:bCs/>
          <w:kern w:val="0"/>
          <w:sz w:val="22"/>
          <w:szCs w:val="22"/>
          <w:lang w:eastAsia="cs-CZ"/>
        </w:rPr>
        <w:t xml:space="preserve">Vyřazení </w:t>
      </w:r>
      <w:r w:rsidR="0011228B" w:rsidRPr="009E17C4">
        <w:rPr>
          <w:rFonts w:ascii="Arial" w:eastAsia="Times New Roman" w:hAnsi="Arial" w:cs="Arial"/>
          <w:b/>
          <w:bCs/>
          <w:kern w:val="0"/>
          <w:sz w:val="22"/>
          <w:szCs w:val="22"/>
          <w:lang w:eastAsia="cs-CZ"/>
        </w:rPr>
        <w:t>výše uved</w:t>
      </w:r>
      <w:r w:rsidR="009E17C4">
        <w:rPr>
          <w:rFonts w:ascii="Arial" w:eastAsia="Times New Roman" w:hAnsi="Arial" w:cs="Arial"/>
          <w:b/>
          <w:bCs/>
          <w:kern w:val="0"/>
          <w:sz w:val="22"/>
          <w:szCs w:val="22"/>
          <w:lang w:eastAsia="cs-CZ"/>
        </w:rPr>
        <w:t>ených</w:t>
      </w:r>
      <w:r w:rsidR="0011228B" w:rsidRPr="009E17C4">
        <w:rPr>
          <w:rFonts w:ascii="Arial" w:eastAsia="Times New Roman" w:hAnsi="Arial" w:cs="Arial"/>
          <w:b/>
          <w:bCs/>
          <w:kern w:val="0"/>
          <w:sz w:val="22"/>
          <w:szCs w:val="22"/>
          <w:lang w:eastAsia="cs-CZ"/>
        </w:rPr>
        <w:t xml:space="preserve"> </w:t>
      </w:r>
      <w:r w:rsidRPr="009E17C4">
        <w:rPr>
          <w:rFonts w:ascii="Arial" w:eastAsia="Times New Roman" w:hAnsi="Arial" w:cs="Arial"/>
          <w:b/>
          <w:bCs/>
          <w:kern w:val="0"/>
          <w:sz w:val="22"/>
          <w:szCs w:val="22"/>
          <w:lang w:eastAsia="cs-CZ"/>
        </w:rPr>
        <w:t>akcelerační</w:t>
      </w:r>
      <w:r w:rsidR="009E17C4">
        <w:rPr>
          <w:rFonts w:ascii="Arial" w:eastAsia="Times New Roman" w:hAnsi="Arial" w:cs="Arial"/>
          <w:b/>
          <w:bCs/>
          <w:kern w:val="0"/>
          <w:sz w:val="22"/>
          <w:szCs w:val="22"/>
          <w:lang w:eastAsia="cs-CZ"/>
        </w:rPr>
        <w:t>ch oblastí</w:t>
      </w:r>
      <w:r w:rsidRPr="009E17C4">
        <w:rPr>
          <w:rFonts w:ascii="Arial" w:eastAsia="Times New Roman" w:hAnsi="Arial" w:cs="Arial"/>
          <w:b/>
          <w:bCs/>
          <w:kern w:val="0"/>
          <w:sz w:val="22"/>
          <w:szCs w:val="22"/>
          <w:lang w:eastAsia="cs-CZ"/>
        </w:rPr>
        <w:t xml:space="preserve"> z</w:t>
      </w:r>
      <w:r w:rsidR="0011228B" w:rsidRPr="009E17C4">
        <w:rPr>
          <w:rFonts w:ascii="Arial" w:eastAsia="Times New Roman" w:hAnsi="Arial" w:cs="Arial"/>
          <w:b/>
          <w:bCs/>
          <w:kern w:val="0"/>
          <w:sz w:val="22"/>
          <w:szCs w:val="22"/>
          <w:lang w:eastAsia="cs-CZ"/>
        </w:rPr>
        <w:t> </w:t>
      </w:r>
      <w:r w:rsidRPr="009E17C4">
        <w:rPr>
          <w:rFonts w:ascii="Arial" w:eastAsia="Times New Roman" w:hAnsi="Arial" w:cs="Arial"/>
          <w:b/>
          <w:bCs/>
          <w:kern w:val="0"/>
          <w:sz w:val="22"/>
          <w:szCs w:val="22"/>
          <w:lang w:eastAsia="cs-CZ"/>
        </w:rPr>
        <w:t>návrhu</w:t>
      </w:r>
      <w:r w:rsidR="0011228B" w:rsidRPr="009E17C4">
        <w:rPr>
          <w:rFonts w:ascii="Arial" w:eastAsia="Times New Roman" w:hAnsi="Arial" w:cs="Arial"/>
          <w:kern w:val="0"/>
          <w:sz w:val="22"/>
          <w:szCs w:val="22"/>
          <w:lang w:eastAsia="cs-CZ"/>
        </w:rPr>
        <w:t xml:space="preserve"> </w:t>
      </w:r>
    </w:p>
    <w:p w:rsidR="009E17C4" w:rsidRPr="009E17C4" w:rsidRDefault="009E17C4" w:rsidP="009E17C4">
      <w:pPr>
        <w:shd w:val="clear" w:color="auto" w:fill="FFFFFF"/>
        <w:spacing w:after="120" w:line="240" w:lineRule="auto"/>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Pro případ, že tomuto požadavku nebude vyhověno, požaduji zásadní přepracování Návrhu Změny č. 2 ÚRP ČR tak, aby byl v souladu s právními předpisy a byly řádně vyhodnoceny jeho dopady.</w:t>
      </w:r>
    </w:p>
    <w:p w:rsidR="009E17C4" w:rsidRPr="009E17C4" w:rsidRDefault="009E17C4" w:rsidP="009E17C4">
      <w:pPr>
        <w:shd w:val="clear" w:color="auto" w:fill="FFFFFF"/>
        <w:spacing w:after="120" w:line="240" w:lineRule="auto"/>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Žádám, aby tyto připomínky</w:t>
      </w:r>
      <w:r>
        <w:rPr>
          <w:rFonts w:ascii="Arial" w:eastAsia="Times New Roman" w:hAnsi="Arial" w:cs="Arial"/>
          <w:kern w:val="0"/>
          <w:sz w:val="22"/>
          <w:szCs w:val="22"/>
          <w:lang w:eastAsia="cs-CZ"/>
        </w:rPr>
        <w:t xml:space="preserve"> </w:t>
      </w:r>
      <w:proofErr w:type="spellStart"/>
      <w:r>
        <w:rPr>
          <w:rFonts w:ascii="Arial" w:eastAsia="Times New Roman" w:hAnsi="Arial" w:cs="Arial"/>
          <w:kern w:val="0"/>
          <w:sz w:val="22"/>
          <w:szCs w:val="22"/>
          <w:lang w:eastAsia="cs-CZ"/>
        </w:rPr>
        <w:t>byly</w:t>
      </w:r>
      <w:r w:rsidRPr="009E17C4">
        <w:rPr>
          <w:rFonts w:ascii="Arial" w:eastAsia="Times New Roman" w:hAnsi="Arial" w:cs="Arial"/>
          <w:kern w:val="0"/>
          <w:sz w:val="22"/>
          <w:szCs w:val="22"/>
          <w:lang w:eastAsia="cs-CZ"/>
        </w:rPr>
        <w:t>řádně</w:t>
      </w:r>
      <w:proofErr w:type="spellEnd"/>
      <w:r w:rsidRPr="009E17C4">
        <w:rPr>
          <w:rFonts w:ascii="Arial" w:eastAsia="Times New Roman" w:hAnsi="Arial" w:cs="Arial"/>
          <w:kern w:val="0"/>
          <w:sz w:val="22"/>
          <w:szCs w:val="22"/>
          <w:lang w:eastAsia="cs-CZ"/>
        </w:rPr>
        <w:t xml:space="preserve"> vypořádány v souladu se zákonem a aby bylo uvedeno konkrétní odůvodnění přijatého řešení.</w:t>
      </w:r>
    </w:p>
    <w:p w:rsidR="00A511E5" w:rsidRPr="009E17C4" w:rsidRDefault="00A511E5" w:rsidP="009E17C4">
      <w:pPr>
        <w:shd w:val="clear" w:color="auto" w:fill="FFFFFF"/>
        <w:spacing w:after="120" w:line="240" w:lineRule="auto"/>
        <w:rPr>
          <w:rFonts w:ascii="Arial" w:eastAsia="Times New Roman" w:hAnsi="Arial" w:cs="Arial"/>
          <w:kern w:val="0"/>
          <w:sz w:val="22"/>
          <w:szCs w:val="22"/>
          <w:lang w:eastAsia="cs-CZ"/>
        </w:rPr>
      </w:pPr>
    </w:p>
    <w:p w:rsidR="00EA2D1D" w:rsidRPr="009E17C4" w:rsidRDefault="003F47EC" w:rsidP="009E17C4">
      <w:pPr>
        <w:shd w:val="clear" w:color="auto" w:fill="FFFFFF"/>
        <w:spacing w:after="120" w:line="240" w:lineRule="auto"/>
        <w:rPr>
          <w:rFonts w:ascii="Arial" w:eastAsia="Times New Roman" w:hAnsi="Arial" w:cs="Arial"/>
          <w:b/>
          <w:bCs/>
          <w:kern w:val="0"/>
          <w:u w:val="single"/>
          <w:lang w:eastAsia="cs-CZ"/>
        </w:rPr>
      </w:pPr>
      <w:r w:rsidRPr="009E17C4">
        <w:rPr>
          <w:rFonts w:ascii="Arial" w:eastAsia="Times New Roman" w:hAnsi="Arial" w:cs="Arial"/>
          <w:b/>
          <w:bCs/>
          <w:kern w:val="0"/>
          <w:u w:val="single"/>
          <w:lang w:eastAsia="cs-CZ"/>
        </w:rPr>
        <w:t>XV</w:t>
      </w:r>
      <w:r w:rsidR="00EA2D1D" w:rsidRPr="009E17C4">
        <w:rPr>
          <w:rFonts w:ascii="Arial" w:eastAsia="Times New Roman" w:hAnsi="Arial" w:cs="Arial"/>
          <w:b/>
          <w:bCs/>
          <w:kern w:val="0"/>
          <w:u w:val="single"/>
          <w:lang w:eastAsia="cs-CZ"/>
        </w:rPr>
        <w:t>. Závěr</w:t>
      </w:r>
    </w:p>
    <w:p w:rsidR="00EA2D1D" w:rsidRPr="009E17C4" w:rsidRDefault="00EA2D1D" w:rsidP="009E17C4">
      <w:pPr>
        <w:shd w:val="clear" w:color="auto" w:fill="FFFFFF"/>
        <w:spacing w:after="120" w:line="240" w:lineRule="auto"/>
        <w:jc w:val="both"/>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Návrh v</w:t>
      </w:r>
      <w:r w:rsidR="00A511E5" w:rsidRPr="009E17C4">
        <w:rPr>
          <w:rFonts w:ascii="Arial" w:eastAsia="Times New Roman" w:hAnsi="Arial" w:cs="Arial"/>
          <w:kern w:val="0"/>
          <w:sz w:val="22"/>
          <w:szCs w:val="22"/>
          <w:lang w:eastAsia="cs-CZ"/>
        </w:rPr>
        <w:t xml:space="preserve"> předložené </w:t>
      </w:r>
      <w:r w:rsidRPr="009E17C4">
        <w:rPr>
          <w:rFonts w:ascii="Arial" w:eastAsia="Times New Roman" w:hAnsi="Arial" w:cs="Arial"/>
          <w:kern w:val="0"/>
          <w:sz w:val="22"/>
          <w:szCs w:val="22"/>
          <w:lang w:eastAsia="cs-CZ"/>
        </w:rPr>
        <w:t>podobě</w:t>
      </w:r>
      <w:r w:rsidR="0011228B" w:rsidRPr="009E17C4">
        <w:rPr>
          <w:rFonts w:ascii="Arial" w:eastAsia="Times New Roman" w:hAnsi="Arial" w:cs="Arial"/>
          <w:kern w:val="0"/>
          <w:sz w:val="22"/>
          <w:szCs w:val="22"/>
          <w:lang w:eastAsia="cs-CZ"/>
        </w:rPr>
        <w:t xml:space="preserve"> </w:t>
      </w:r>
      <w:r w:rsidRPr="009E17C4">
        <w:rPr>
          <w:rFonts w:ascii="Arial" w:eastAsia="Times New Roman" w:hAnsi="Arial" w:cs="Arial"/>
          <w:kern w:val="0"/>
          <w:sz w:val="22"/>
          <w:szCs w:val="22"/>
          <w:lang w:eastAsia="cs-CZ"/>
        </w:rPr>
        <w:t>není dostatečně odůvodněný</w:t>
      </w:r>
      <w:r w:rsidR="0011228B" w:rsidRPr="009E17C4">
        <w:rPr>
          <w:rFonts w:ascii="Arial" w:eastAsia="Times New Roman" w:hAnsi="Arial" w:cs="Arial"/>
          <w:kern w:val="0"/>
          <w:sz w:val="22"/>
          <w:szCs w:val="22"/>
          <w:lang w:eastAsia="cs-CZ"/>
        </w:rPr>
        <w:t xml:space="preserve">, </w:t>
      </w:r>
      <w:r w:rsidRPr="009E17C4">
        <w:rPr>
          <w:rFonts w:ascii="Arial" w:eastAsia="Times New Roman" w:hAnsi="Arial" w:cs="Arial"/>
          <w:kern w:val="0"/>
          <w:sz w:val="22"/>
          <w:szCs w:val="22"/>
          <w:lang w:eastAsia="cs-CZ"/>
        </w:rPr>
        <w:t>není podložen odbornými daty</w:t>
      </w:r>
      <w:r w:rsidR="0011228B" w:rsidRPr="009E17C4">
        <w:rPr>
          <w:rFonts w:ascii="Arial" w:eastAsia="Times New Roman" w:hAnsi="Arial" w:cs="Arial"/>
          <w:kern w:val="0"/>
          <w:sz w:val="22"/>
          <w:szCs w:val="22"/>
          <w:lang w:eastAsia="cs-CZ"/>
        </w:rPr>
        <w:t xml:space="preserve">, </w:t>
      </w:r>
      <w:r w:rsidRPr="009E17C4">
        <w:rPr>
          <w:rFonts w:ascii="Arial" w:eastAsia="Times New Roman" w:hAnsi="Arial" w:cs="Arial"/>
          <w:kern w:val="0"/>
          <w:sz w:val="22"/>
          <w:szCs w:val="22"/>
          <w:lang w:eastAsia="cs-CZ"/>
        </w:rPr>
        <w:t>je v rozporu s právními předpisy ČR i EU</w:t>
      </w:r>
      <w:r w:rsidR="0011228B" w:rsidRPr="009E17C4">
        <w:rPr>
          <w:rFonts w:ascii="Arial" w:eastAsia="Times New Roman" w:hAnsi="Arial" w:cs="Arial"/>
          <w:kern w:val="0"/>
          <w:sz w:val="22"/>
          <w:szCs w:val="22"/>
          <w:lang w:eastAsia="cs-CZ"/>
        </w:rPr>
        <w:t xml:space="preserve"> </w:t>
      </w:r>
      <w:r w:rsidRPr="009E17C4">
        <w:rPr>
          <w:rFonts w:ascii="Arial" w:eastAsia="Times New Roman" w:hAnsi="Arial" w:cs="Arial"/>
          <w:kern w:val="0"/>
          <w:sz w:val="22"/>
          <w:szCs w:val="22"/>
          <w:lang w:eastAsia="cs-CZ"/>
        </w:rPr>
        <w:t>a může mít závažné dopady na krajinu</w:t>
      </w:r>
      <w:r w:rsidR="00A511E5" w:rsidRPr="009E17C4">
        <w:rPr>
          <w:rFonts w:ascii="Arial" w:eastAsia="Times New Roman" w:hAnsi="Arial" w:cs="Arial"/>
          <w:kern w:val="0"/>
          <w:sz w:val="22"/>
          <w:szCs w:val="22"/>
          <w:lang w:eastAsia="cs-CZ"/>
        </w:rPr>
        <w:t>, životní prostředí i obyvatele</w:t>
      </w:r>
      <w:r w:rsidR="001E0AFF" w:rsidRPr="009E17C4">
        <w:rPr>
          <w:rFonts w:ascii="Arial" w:eastAsia="Times New Roman" w:hAnsi="Arial" w:cs="Arial"/>
          <w:kern w:val="0"/>
          <w:sz w:val="22"/>
          <w:szCs w:val="22"/>
          <w:lang w:eastAsia="cs-CZ"/>
        </w:rPr>
        <w:t>, p</w:t>
      </w:r>
      <w:r w:rsidRPr="009E17C4">
        <w:rPr>
          <w:rFonts w:ascii="Arial" w:eastAsia="Times New Roman" w:hAnsi="Arial" w:cs="Arial"/>
          <w:kern w:val="0"/>
          <w:sz w:val="22"/>
          <w:szCs w:val="22"/>
          <w:lang w:eastAsia="cs-CZ"/>
        </w:rPr>
        <w:t xml:space="preserve">roto požaduji </w:t>
      </w:r>
      <w:r w:rsidR="00ED67C6" w:rsidRPr="009E17C4">
        <w:rPr>
          <w:rFonts w:ascii="Arial" w:eastAsia="Times New Roman" w:hAnsi="Arial" w:cs="Arial"/>
          <w:kern w:val="0"/>
          <w:sz w:val="22"/>
          <w:szCs w:val="22"/>
          <w:lang w:eastAsia="cs-CZ"/>
        </w:rPr>
        <w:t xml:space="preserve">především </w:t>
      </w:r>
      <w:r w:rsidR="0011228B" w:rsidRPr="009E17C4">
        <w:rPr>
          <w:rFonts w:ascii="Arial" w:eastAsia="Times New Roman" w:hAnsi="Arial" w:cs="Arial"/>
          <w:kern w:val="0"/>
          <w:sz w:val="22"/>
          <w:szCs w:val="22"/>
          <w:lang w:eastAsia="cs-CZ"/>
        </w:rPr>
        <w:t xml:space="preserve">vyřazení </w:t>
      </w:r>
      <w:r w:rsidR="00C9278D" w:rsidRPr="009E17C4">
        <w:rPr>
          <w:rFonts w:ascii="Arial" w:eastAsia="Times New Roman" w:hAnsi="Arial" w:cs="Arial"/>
          <w:kern w:val="0"/>
          <w:sz w:val="22"/>
          <w:szCs w:val="22"/>
          <w:lang w:eastAsia="cs-CZ"/>
        </w:rPr>
        <w:t>Územního opatření k</w:t>
      </w:r>
      <w:r w:rsidR="00DB6E8E" w:rsidRPr="009E17C4">
        <w:rPr>
          <w:rFonts w:ascii="Arial" w:eastAsia="Times New Roman" w:hAnsi="Arial" w:cs="Arial"/>
          <w:kern w:val="0"/>
          <w:sz w:val="22"/>
          <w:szCs w:val="22"/>
          <w:lang w:eastAsia="cs-CZ"/>
        </w:rPr>
        <w:t> </w:t>
      </w:r>
      <w:r w:rsidR="00C9278D" w:rsidRPr="009E17C4">
        <w:rPr>
          <w:rFonts w:ascii="Arial" w:eastAsia="Times New Roman" w:hAnsi="Arial" w:cs="Arial"/>
          <w:kern w:val="0"/>
          <w:sz w:val="22"/>
          <w:szCs w:val="22"/>
          <w:lang w:eastAsia="cs-CZ"/>
        </w:rPr>
        <w:t>AO</w:t>
      </w:r>
      <w:r w:rsidR="00DB6E8E" w:rsidRPr="009E17C4">
        <w:rPr>
          <w:rFonts w:ascii="Arial" w:eastAsia="Times New Roman" w:hAnsi="Arial" w:cs="Arial"/>
          <w:kern w:val="0"/>
          <w:sz w:val="22"/>
          <w:szCs w:val="22"/>
          <w:lang w:eastAsia="cs-CZ"/>
        </w:rPr>
        <w:t>V74</w:t>
      </w:r>
      <w:r w:rsidR="009E17C4">
        <w:rPr>
          <w:rFonts w:ascii="Arial" w:eastAsia="Times New Roman" w:hAnsi="Arial" w:cs="Arial"/>
          <w:kern w:val="0"/>
          <w:sz w:val="22"/>
          <w:szCs w:val="22"/>
          <w:lang w:eastAsia="cs-CZ"/>
        </w:rPr>
        <w:t>, AOV74, AOV75, AOV106</w:t>
      </w:r>
      <w:r w:rsidR="00C9278D" w:rsidRPr="009E17C4">
        <w:rPr>
          <w:rFonts w:ascii="Arial" w:eastAsia="Times New Roman" w:hAnsi="Arial" w:cs="Arial"/>
          <w:kern w:val="0"/>
          <w:sz w:val="22"/>
          <w:szCs w:val="22"/>
          <w:lang w:eastAsia="cs-CZ"/>
        </w:rPr>
        <w:t xml:space="preserve"> z</w:t>
      </w:r>
      <w:r w:rsidR="003D3A6C" w:rsidRPr="009E17C4">
        <w:rPr>
          <w:rFonts w:ascii="Arial" w:eastAsia="Times New Roman" w:hAnsi="Arial" w:cs="Arial"/>
          <w:kern w:val="0"/>
          <w:sz w:val="22"/>
          <w:szCs w:val="22"/>
          <w:lang w:eastAsia="cs-CZ"/>
        </w:rPr>
        <w:t xml:space="preserve"> </w:t>
      </w:r>
      <w:r w:rsidR="00457CA7" w:rsidRPr="009E17C4">
        <w:rPr>
          <w:rFonts w:ascii="Arial" w:eastAsia="Times New Roman" w:hAnsi="Arial" w:cs="Arial"/>
          <w:kern w:val="0"/>
          <w:sz w:val="22"/>
          <w:szCs w:val="22"/>
          <w:lang w:eastAsia="cs-CZ"/>
        </w:rPr>
        <w:t>n</w:t>
      </w:r>
      <w:r w:rsidR="003D3A6C" w:rsidRPr="009E17C4">
        <w:rPr>
          <w:rFonts w:ascii="Arial" w:eastAsia="Times New Roman" w:hAnsi="Arial" w:cs="Arial"/>
          <w:kern w:val="0"/>
          <w:sz w:val="22"/>
          <w:szCs w:val="22"/>
          <w:lang w:eastAsia="cs-CZ"/>
        </w:rPr>
        <w:t>ávrhu</w:t>
      </w:r>
      <w:r w:rsidR="00C9278D" w:rsidRPr="009E17C4">
        <w:rPr>
          <w:rFonts w:ascii="Arial" w:eastAsia="Times New Roman" w:hAnsi="Arial" w:cs="Arial"/>
          <w:kern w:val="0"/>
          <w:sz w:val="22"/>
          <w:szCs w:val="22"/>
          <w:lang w:eastAsia="cs-CZ"/>
        </w:rPr>
        <w:t xml:space="preserve"> </w:t>
      </w:r>
      <w:r w:rsidR="003D3A6C" w:rsidRPr="009E17C4">
        <w:rPr>
          <w:rFonts w:ascii="Arial" w:eastAsia="Times New Roman" w:hAnsi="Arial" w:cs="Arial"/>
          <w:kern w:val="0"/>
          <w:sz w:val="22"/>
          <w:szCs w:val="22"/>
          <w:lang w:eastAsia="cs-CZ"/>
        </w:rPr>
        <w:t>Z</w:t>
      </w:r>
      <w:r w:rsidR="00C9278D" w:rsidRPr="009E17C4">
        <w:rPr>
          <w:rFonts w:ascii="Arial" w:eastAsia="Times New Roman" w:hAnsi="Arial" w:cs="Arial"/>
          <w:kern w:val="0"/>
          <w:sz w:val="22"/>
          <w:szCs w:val="22"/>
          <w:lang w:eastAsia="cs-CZ"/>
        </w:rPr>
        <w:t xml:space="preserve">měny č. 2 </w:t>
      </w:r>
      <w:r w:rsidR="007E2ADA" w:rsidRPr="009E17C4">
        <w:rPr>
          <w:rFonts w:ascii="Arial" w:eastAsia="Times New Roman" w:hAnsi="Arial" w:cs="Arial"/>
          <w:kern w:val="0"/>
          <w:sz w:val="22"/>
          <w:szCs w:val="22"/>
          <w:lang w:eastAsia="cs-CZ"/>
        </w:rPr>
        <w:t>Ú</w:t>
      </w:r>
      <w:r w:rsidR="00C9278D" w:rsidRPr="009E17C4">
        <w:rPr>
          <w:rFonts w:ascii="Arial" w:eastAsia="Times New Roman" w:hAnsi="Arial" w:cs="Arial"/>
          <w:kern w:val="0"/>
          <w:sz w:val="22"/>
          <w:szCs w:val="22"/>
          <w:lang w:eastAsia="cs-CZ"/>
        </w:rPr>
        <w:t xml:space="preserve">zemního rozvojového plánu </w:t>
      </w:r>
      <w:r w:rsidR="00C9278D" w:rsidRPr="009E17C4">
        <w:rPr>
          <w:rFonts w:ascii="Arial" w:eastAsia="Times New Roman" w:hAnsi="Arial" w:cs="Arial"/>
          <w:kern w:val="0"/>
          <w:lang w:eastAsia="cs-CZ"/>
        </w:rPr>
        <w:t>ČR</w:t>
      </w:r>
      <w:r w:rsidRPr="009E17C4">
        <w:rPr>
          <w:rFonts w:ascii="Arial" w:eastAsia="Times New Roman" w:hAnsi="Arial" w:cs="Arial"/>
          <w:kern w:val="0"/>
          <w:sz w:val="22"/>
          <w:szCs w:val="22"/>
          <w:lang w:eastAsia="cs-CZ"/>
        </w:rPr>
        <w:t>.</w:t>
      </w:r>
      <w:r w:rsidR="003F47EC" w:rsidRPr="009E17C4">
        <w:rPr>
          <w:rFonts w:ascii="Arial" w:hAnsi="Arial" w:cs="Arial"/>
          <w:kern w:val="0"/>
        </w:rPr>
        <w:t xml:space="preserve">  </w:t>
      </w:r>
      <w:r w:rsidR="003F47EC" w:rsidRPr="009E17C4">
        <w:rPr>
          <w:rFonts w:ascii="Arial" w:eastAsia="Times New Roman" w:hAnsi="Arial" w:cs="Arial"/>
          <w:kern w:val="0"/>
          <w:sz w:val="22"/>
          <w:szCs w:val="22"/>
          <w:lang w:eastAsia="cs-CZ"/>
        </w:rPr>
        <w:t>Návrh akceleračních zón nezjišťuje dostatečně skutkový stav, je v mnoha ohledech nepřezkoumatelný, v rozporu se zákonem a některými zákonnými a ústavními principy a jako takový je nutno ho odmítnout.</w:t>
      </w:r>
    </w:p>
    <w:p w:rsidR="003F47EC" w:rsidRPr="009E17C4" w:rsidRDefault="003F47EC" w:rsidP="009E17C4">
      <w:pPr>
        <w:shd w:val="clear" w:color="auto" w:fill="FFFFFF"/>
        <w:spacing w:after="120" w:line="240" w:lineRule="auto"/>
        <w:jc w:val="both"/>
        <w:rPr>
          <w:rFonts w:ascii="Arial" w:eastAsia="Times New Roman" w:hAnsi="Arial" w:cs="Arial"/>
          <w:kern w:val="0"/>
          <w:sz w:val="22"/>
          <w:szCs w:val="22"/>
          <w:lang w:eastAsia="cs-CZ"/>
        </w:rPr>
      </w:pPr>
    </w:p>
    <w:p w:rsidR="003F47EC" w:rsidRPr="009E17C4" w:rsidRDefault="003F47EC" w:rsidP="009E17C4">
      <w:pPr>
        <w:shd w:val="clear" w:color="auto" w:fill="FFFFFF"/>
        <w:spacing w:after="120" w:line="240" w:lineRule="auto"/>
        <w:jc w:val="both"/>
        <w:rPr>
          <w:rFonts w:ascii="Arial" w:eastAsia="Times New Roman" w:hAnsi="Arial" w:cs="Arial"/>
          <w:kern w:val="0"/>
          <w:sz w:val="22"/>
          <w:szCs w:val="22"/>
          <w:lang w:eastAsia="cs-CZ"/>
        </w:rPr>
      </w:pPr>
    </w:p>
    <w:p w:rsidR="0011228B" w:rsidRPr="009E17C4" w:rsidRDefault="0011228B" w:rsidP="009E17C4">
      <w:pPr>
        <w:shd w:val="clear" w:color="auto" w:fill="FFFFFF"/>
        <w:spacing w:after="120" w:line="240" w:lineRule="auto"/>
        <w:rPr>
          <w:rFonts w:ascii="Arial" w:eastAsia="Times New Roman" w:hAnsi="Arial" w:cs="Arial"/>
          <w:kern w:val="0"/>
          <w:sz w:val="22"/>
          <w:szCs w:val="22"/>
          <w:lang w:eastAsia="cs-CZ"/>
        </w:rPr>
      </w:pPr>
      <w:r w:rsidRPr="009E17C4">
        <w:rPr>
          <w:rFonts w:ascii="Arial" w:eastAsia="Times New Roman" w:hAnsi="Arial" w:cs="Arial"/>
          <w:kern w:val="0"/>
          <w:sz w:val="22"/>
          <w:szCs w:val="22"/>
          <w:lang w:eastAsia="cs-CZ"/>
        </w:rPr>
        <w:t>S pozdravem,</w:t>
      </w:r>
    </w:p>
    <w:p w:rsidR="0011228B" w:rsidRPr="009E17C4" w:rsidRDefault="0011228B" w:rsidP="009E17C4">
      <w:pPr>
        <w:shd w:val="clear" w:color="auto" w:fill="FFFFFF"/>
        <w:spacing w:after="120" w:line="240" w:lineRule="auto"/>
        <w:rPr>
          <w:rFonts w:ascii="Arial" w:eastAsia="Times New Roman" w:hAnsi="Arial" w:cs="Arial"/>
          <w:color w:val="000000"/>
          <w:kern w:val="0"/>
          <w:sz w:val="22"/>
          <w:szCs w:val="22"/>
          <w:lang w:eastAsia="cs-CZ"/>
        </w:rPr>
      </w:pPr>
    </w:p>
    <w:p w:rsidR="0011228B" w:rsidRPr="009E17C4" w:rsidRDefault="0011228B" w:rsidP="009E17C4">
      <w:pPr>
        <w:shd w:val="clear" w:color="auto" w:fill="FFFFFF"/>
        <w:spacing w:after="120" w:line="240" w:lineRule="auto"/>
        <w:rPr>
          <w:rFonts w:ascii="Arial" w:eastAsia="Times New Roman" w:hAnsi="Arial" w:cs="Arial"/>
          <w:color w:val="000000"/>
          <w:kern w:val="0"/>
          <w:sz w:val="22"/>
          <w:szCs w:val="22"/>
          <w:lang w:eastAsia="cs-CZ"/>
        </w:rPr>
      </w:pPr>
    </w:p>
    <w:p w:rsidR="0011228B" w:rsidRPr="009E17C4" w:rsidRDefault="0011228B" w:rsidP="009E17C4">
      <w:pPr>
        <w:shd w:val="clear" w:color="auto" w:fill="FFFFFF"/>
        <w:spacing w:after="120" w:line="240" w:lineRule="auto"/>
        <w:rPr>
          <w:rFonts w:ascii="Arial" w:eastAsia="Times New Roman" w:hAnsi="Arial" w:cs="Arial"/>
          <w:color w:val="000000"/>
          <w:kern w:val="0"/>
          <w:sz w:val="22"/>
          <w:szCs w:val="22"/>
          <w:lang w:eastAsia="cs-CZ"/>
        </w:rPr>
      </w:pPr>
    </w:p>
    <w:p w:rsidR="00EA2D1D" w:rsidRPr="009E17C4" w:rsidRDefault="00EA2D1D" w:rsidP="009E17C4">
      <w:pPr>
        <w:shd w:val="clear" w:color="auto" w:fill="FFFFFF"/>
        <w:spacing w:after="120" w:line="240" w:lineRule="auto"/>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V</w:t>
      </w:r>
      <w:r w:rsidR="004F04AB" w:rsidRPr="009E17C4">
        <w:rPr>
          <w:rFonts w:ascii="Arial" w:eastAsia="Times New Roman" w:hAnsi="Arial" w:cs="Arial"/>
          <w:color w:val="000000"/>
          <w:kern w:val="0"/>
          <w:sz w:val="22"/>
          <w:szCs w:val="22"/>
          <w:highlight w:val="yellow"/>
          <w:lang w:eastAsia="cs-CZ"/>
        </w:rPr>
        <w:t>……………</w:t>
      </w:r>
      <w:r w:rsidRPr="009E17C4">
        <w:rPr>
          <w:rFonts w:ascii="Arial" w:eastAsia="Times New Roman" w:hAnsi="Arial" w:cs="Arial"/>
          <w:color w:val="000000"/>
          <w:kern w:val="0"/>
          <w:sz w:val="22"/>
          <w:szCs w:val="22"/>
          <w:lang w:eastAsia="cs-CZ"/>
        </w:rPr>
        <w:t xml:space="preserve"> dne</w:t>
      </w:r>
      <w:r w:rsidR="00DB6E8E" w:rsidRPr="009E17C4">
        <w:rPr>
          <w:rFonts w:ascii="Arial" w:eastAsia="Times New Roman" w:hAnsi="Arial" w:cs="Arial"/>
          <w:color w:val="000000"/>
          <w:kern w:val="0"/>
          <w:sz w:val="22"/>
          <w:szCs w:val="22"/>
          <w:lang w:eastAsia="cs-CZ"/>
        </w:rPr>
        <w:t xml:space="preserve"> </w:t>
      </w:r>
      <w:r w:rsidR="00DB6E8E" w:rsidRPr="009E17C4">
        <w:rPr>
          <w:rFonts w:ascii="Arial" w:eastAsia="Times New Roman" w:hAnsi="Arial" w:cs="Arial"/>
          <w:color w:val="000000"/>
          <w:kern w:val="0"/>
          <w:sz w:val="22"/>
          <w:szCs w:val="22"/>
          <w:highlight w:val="yellow"/>
          <w:lang w:eastAsia="cs-CZ"/>
        </w:rPr>
        <w:t>………</w:t>
      </w:r>
      <w:proofErr w:type="gramStart"/>
      <w:r w:rsidR="00DB6E8E" w:rsidRPr="009E17C4">
        <w:rPr>
          <w:rFonts w:ascii="Arial" w:eastAsia="Times New Roman" w:hAnsi="Arial" w:cs="Arial"/>
          <w:color w:val="000000"/>
          <w:kern w:val="0"/>
          <w:sz w:val="22"/>
          <w:szCs w:val="22"/>
          <w:highlight w:val="yellow"/>
          <w:lang w:eastAsia="cs-CZ"/>
        </w:rPr>
        <w:t>…..</w:t>
      </w:r>
      <w:proofErr w:type="gramEnd"/>
    </w:p>
    <w:p w:rsidR="0011228B" w:rsidRPr="009E17C4" w:rsidRDefault="0011228B" w:rsidP="009E17C4">
      <w:pPr>
        <w:shd w:val="clear" w:color="auto" w:fill="FFFFFF"/>
        <w:spacing w:after="120" w:line="240" w:lineRule="auto"/>
        <w:rPr>
          <w:rFonts w:ascii="Arial" w:eastAsia="Times New Roman" w:hAnsi="Arial" w:cs="Arial"/>
          <w:color w:val="000000"/>
          <w:kern w:val="0"/>
          <w:sz w:val="22"/>
          <w:szCs w:val="22"/>
          <w:lang w:eastAsia="cs-CZ"/>
        </w:rPr>
      </w:pPr>
    </w:p>
    <w:p w:rsidR="0011228B" w:rsidRPr="009E17C4" w:rsidRDefault="0011228B" w:rsidP="009E17C4">
      <w:pPr>
        <w:shd w:val="clear" w:color="auto" w:fill="FFFFFF"/>
        <w:spacing w:after="120" w:line="240" w:lineRule="auto"/>
        <w:rPr>
          <w:rFonts w:ascii="Arial" w:eastAsia="Times New Roman" w:hAnsi="Arial" w:cs="Arial"/>
          <w:color w:val="000000"/>
          <w:kern w:val="0"/>
          <w:sz w:val="22"/>
          <w:szCs w:val="22"/>
          <w:lang w:eastAsia="cs-CZ"/>
        </w:rPr>
      </w:pPr>
    </w:p>
    <w:p w:rsidR="0011228B" w:rsidRPr="009E17C4" w:rsidRDefault="0011228B" w:rsidP="009E17C4">
      <w:pPr>
        <w:shd w:val="clear" w:color="auto" w:fill="FFFFFF"/>
        <w:spacing w:after="120" w:line="240" w:lineRule="auto"/>
        <w:rPr>
          <w:rFonts w:ascii="Arial" w:eastAsia="Times New Roman" w:hAnsi="Arial" w:cs="Arial"/>
          <w:color w:val="000000"/>
          <w:kern w:val="0"/>
          <w:sz w:val="22"/>
          <w:szCs w:val="22"/>
          <w:lang w:eastAsia="cs-CZ"/>
        </w:rPr>
      </w:pPr>
    </w:p>
    <w:p w:rsidR="0011228B" w:rsidRPr="009E17C4" w:rsidRDefault="0011228B" w:rsidP="009E17C4">
      <w:pPr>
        <w:shd w:val="clear" w:color="auto" w:fill="FFFFFF"/>
        <w:spacing w:after="120" w:line="240" w:lineRule="auto"/>
        <w:rPr>
          <w:rFonts w:ascii="Arial" w:eastAsia="Times New Roman" w:hAnsi="Arial" w:cs="Arial"/>
          <w:color w:val="000000"/>
          <w:kern w:val="0"/>
          <w:sz w:val="22"/>
          <w:szCs w:val="22"/>
          <w:lang w:eastAsia="cs-CZ"/>
        </w:rPr>
      </w:pPr>
    </w:p>
    <w:p w:rsidR="0011228B" w:rsidRPr="009E17C4" w:rsidRDefault="0011228B" w:rsidP="009E17C4">
      <w:pPr>
        <w:shd w:val="clear" w:color="auto" w:fill="FFFFFF"/>
        <w:spacing w:after="120" w:line="240" w:lineRule="auto"/>
        <w:rPr>
          <w:rFonts w:ascii="Arial" w:eastAsia="Times New Roman" w:hAnsi="Arial" w:cs="Arial"/>
          <w:color w:val="000000"/>
          <w:kern w:val="0"/>
          <w:sz w:val="22"/>
          <w:szCs w:val="22"/>
          <w:lang w:eastAsia="cs-CZ"/>
        </w:rPr>
      </w:pPr>
    </w:p>
    <w:p w:rsidR="0011228B" w:rsidRPr="009E17C4" w:rsidRDefault="0011228B" w:rsidP="009E17C4">
      <w:pPr>
        <w:shd w:val="clear" w:color="auto" w:fill="FFFFFF"/>
        <w:spacing w:after="120" w:line="240" w:lineRule="auto"/>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highlight w:val="yellow"/>
          <w:lang w:eastAsia="cs-CZ"/>
        </w:rPr>
        <w:t>………………………………..</w:t>
      </w:r>
    </w:p>
    <w:p w:rsidR="0011228B" w:rsidRPr="009E17C4" w:rsidRDefault="0011228B" w:rsidP="009E17C4">
      <w:pPr>
        <w:shd w:val="clear" w:color="auto" w:fill="FFFFFF"/>
        <w:spacing w:after="120" w:line="240" w:lineRule="auto"/>
        <w:rPr>
          <w:rFonts w:ascii="Arial" w:eastAsia="Times New Roman" w:hAnsi="Arial" w:cs="Arial"/>
          <w:color w:val="000000"/>
          <w:kern w:val="0"/>
          <w:sz w:val="22"/>
          <w:szCs w:val="22"/>
          <w:lang w:eastAsia="cs-CZ"/>
        </w:rPr>
      </w:pPr>
      <w:r w:rsidRPr="009E17C4">
        <w:rPr>
          <w:rFonts w:ascii="Arial" w:eastAsia="Times New Roman" w:hAnsi="Arial" w:cs="Arial"/>
          <w:color w:val="000000"/>
          <w:kern w:val="0"/>
          <w:sz w:val="22"/>
          <w:szCs w:val="22"/>
          <w:lang w:eastAsia="cs-CZ"/>
        </w:rPr>
        <w:t>Jméno, Příjmení a podpis</w:t>
      </w:r>
    </w:p>
    <w:p w:rsidR="0011228B" w:rsidRPr="009E17C4" w:rsidRDefault="0011228B" w:rsidP="009E17C4">
      <w:pPr>
        <w:shd w:val="clear" w:color="auto" w:fill="FFFFFF"/>
        <w:spacing w:after="120" w:line="240" w:lineRule="auto"/>
        <w:rPr>
          <w:rFonts w:ascii="Arial" w:eastAsia="Times New Roman" w:hAnsi="Arial" w:cs="Arial"/>
          <w:color w:val="000000"/>
          <w:kern w:val="0"/>
          <w:sz w:val="22"/>
          <w:szCs w:val="22"/>
          <w:lang w:eastAsia="cs-CZ"/>
        </w:rPr>
      </w:pPr>
    </w:p>
    <w:p w:rsidR="00F47125" w:rsidRPr="009E17C4" w:rsidRDefault="00F47125" w:rsidP="009E17C4">
      <w:pPr>
        <w:spacing w:after="120" w:line="240" w:lineRule="auto"/>
        <w:rPr>
          <w:rFonts w:ascii="Arial" w:hAnsi="Arial" w:cs="Arial"/>
          <w:sz w:val="22"/>
          <w:szCs w:val="22"/>
        </w:rPr>
      </w:pPr>
    </w:p>
    <w:p w:rsidR="002E5FBD" w:rsidRPr="009E17C4" w:rsidRDefault="002E5FBD" w:rsidP="009E17C4">
      <w:pPr>
        <w:spacing w:after="120" w:line="240" w:lineRule="auto"/>
        <w:rPr>
          <w:rFonts w:ascii="Arial" w:hAnsi="Arial" w:cs="Arial"/>
          <w:sz w:val="22"/>
          <w:szCs w:val="22"/>
        </w:rPr>
      </w:pPr>
    </w:p>
    <w:sectPr w:rsidR="002E5FBD" w:rsidRPr="009E17C4" w:rsidSect="00EA2D1D">
      <w:footerReference w:type="default" r:id="rId10"/>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AFA" w:rsidRDefault="00793AFA" w:rsidP="00851DBA">
      <w:pPr>
        <w:spacing w:after="0" w:line="240" w:lineRule="auto"/>
      </w:pPr>
      <w:r>
        <w:separator/>
      </w:r>
    </w:p>
  </w:endnote>
  <w:endnote w:type="continuationSeparator" w:id="0">
    <w:p w:rsidR="00793AFA" w:rsidRDefault="00793AFA" w:rsidP="00851D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760187"/>
      <w:docPartObj>
        <w:docPartGallery w:val="Page Numbers (Bottom of Page)"/>
        <w:docPartUnique/>
      </w:docPartObj>
    </w:sdtPr>
    <w:sdtContent>
      <w:p w:rsidR="003F47EC" w:rsidRDefault="006658A7">
        <w:pPr>
          <w:pStyle w:val="Zpat"/>
          <w:jc w:val="right"/>
        </w:pPr>
        <w:fldSimple w:instr="PAGE   \* MERGEFORMAT">
          <w:r w:rsidR="00D96FC4">
            <w:rPr>
              <w:noProof/>
            </w:rPr>
            <w:t>1</w:t>
          </w:r>
        </w:fldSimple>
      </w:p>
    </w:sdtContent>
  </w:sdt>
  <w:p w:rsidR="003F47EC" w:rsidRDefault="003F47E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AFA" w:rsidRDefault="00793AFA" w:rsidP="00851DBA">
      <w:pPr>
        <w:spacing w:after="0" w:line="240" w:lineRule="auto"/>
      </w:pPr>
      <w:r>
        <w:separator/>
      </w:r>
    </w:p>
  </w:footnote>
  <w:footnote w:type="continuationSeparator" w:id="0">
    <w:p w:rsidR="00793AFA" w:rsidRDefault="00793AFA" w:rsidP="00851D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1428"/>
    <w:multiLevelType w:val="hybridMultilevel"/>
    <w:tmpl w:val="FA10D0B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E242317"/>
    <w:multiLevelType w:val="hybridMultilevel"/>
    <w:tmpl w:val="B0BCBFB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1435FB9"/>
    <w:multiLevelType w:val="hybridMultilevel"/>
    <w:tmpl w:val="FD1E1C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58E22B0"/>
    <w:multiLevelType w:val="hybridMultilevel"/>
    <w:tmpl w:val="C1A0A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7D50D28"/>
    <w:multiLevelType w:val="hybridMultilevel"/>
    <w:tmpl w:val="D2E8CE92"/>
    <w:lvl w:ilvl="0" w:tplc="DEFE34B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02F5B16"/>
    <w:multiLevelType w:val="hybridMultilevel"/>
    <w:tmpl w:val="508800A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79531F0"/>
    <w:multiLevelType w:val="hybridMultilevel"/>
    <w:tmpl w:val="1AB61738"/>
    <w:lvl w:ilvl="0" w:tplc="2C482ABC">
      <w:start w:val="1"/>
      <w:numFmt w:val="bullet"/>
      <w:lvlText w:val=""/>
      <w:lvlJc w:val="left"/>
      <w:pPr>
        <w:tabs>
          <w:tab w:val="num" w:pos="900"/>
        </w:tabs>
        <w:ind w:left="540" w:hanging="360"/>
      </w:pPr>
      <w:rPr>
        <w:rFonts w:ascii="Symbol" w:hAnsi="Symbol" w:hint="default"/>
      </w:rPr>
    </w:lvl>
    <w:lvl w:ilvl="1" w:tplc="D8A600D0">
      <w:numFmt w:val="decimal"/>
      <w:lvlText w:val=""/>
      <w:lvlJc w:val="left"/>
    </w:lvl>
    <w:lvl w:ilvl="2" w:tplc="7196E636">
      <w:numFmt w:val="decimal"/>
      <w:lvlText w:val=""/>
      <w:lvlJc w:val="left"/>
    </w:lvl>
    <w:lvl w:ilvl="3" w:tplc="44DE66AC">
      <w:numFmt w:val="decimal"/>
      <w:lvlText w:val=""/>
      <w:lvlJc w:val="left"/>
    </w:lvl>
    <w:lvl w:ilvl="4" w:tplc="656C8158">
      <w:numFmt w:val="decimal"/>
      <w:lvlText w:val=""/>
      <w:lvlJc w:val="left"/>
    </w:lvl>
    <w:lvl w:ilvl="5" w:tplc="9DD44658">
      <w:numFmt w:val="decimal"/>
      <w:lvlText w:val=""/>
      <w:lvlJc w:val="left"/>
    </w:lvl>
    <w:lvl w:ilvl="6" w:tplc="29422064">
      <w:numFmt w:val="decimal"/>
      <w:lvlText w:val=""/>
      <w:lvlJc w:val="left"/>
    </w:lvl>
    <w:lvl w:ilvl="7" w:tplc="E47E508E">
      <w:numFmt w:val="decimal"/>
      <w:lvlText w:val=""/>
      <w:lvlJc w:val="left"/>
    </w:lvl>
    <w:lvl w:ilvl="8" w:tplc="EB6ACC3A">
      <w:numFmt w:val="decimal"/>
      <w:lvlText w:val=""/>
      <w:lvlJc w:val="left"/>
    </w:lvl>
  </w:abstractNum>
  <w:abstractNum w:abstractNumId="7">
    <w:nsid w:val="2AD15B9E"/>
    <w:multiLevelType w:val="hybridMultilevel"/>
    <w:tmpl w:val="0AB8912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D1A707D"/>
    <w:multiLevelType w:val="hybridMultilevel"/>
    <w:tmpl w:val="E05A93CC"/>
    <w:lvl w:ilvl="0" w:tplc="FFFFFFFF">
      <w:start w:val="1"/>
      <w:numFmt w:val="decimal"/>
      <w:lvlText w:val="%1)"/>
      <w:lvlJc w:val="left"/>
      <w:pPr>
        <w:ind w:left="720" w:hanging="360"/>
      </w:pPr>
      <w:rPr>
        <w:rFonts w:hint="default"/>
        <w:b/>
        <w:bCs/>
      </w:rPr>
    </w:lvl>
    <w:lvl w:ilvl="1" w:tplc="0405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1C51429"/>
    <w:multiLevelType w:val="hybridMultilevel"/>
    <w:tmpl w:val="14A44B7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5A41389"/>
    <w:multiLevelType w:val="hybridMultilevel"/>
    <w:tmpl w:val="29003A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CD91992"/>
    <w:multiLevelType w:val="hybridMultilevel"/>
    <w:tmpl w:val="6C7083C0"/>
    <w:lvl w:ilvl="0" w:tplc="F396606C">
      <w:start w:val="1"/>
      <w:numFmt w:val="bullet"/>
      <w:lvlText w:val=""/>
      <w:lvlJc w:val="left"/>
      <w:pPr>
        <w:tabs>
          <w:tab w:val="num" w:pos="900"/>
        </w:tabs>
        <w:ind w:left="540" w:hanging="360"/>
      </w:pPr>
      <w:rPr>
        <w:rFonts w:ascii="Symbol" w:hAnsi="Symbol" w:hint="default"/>
      </w:rPr>
    </w:lvl>
    <w:lvl w:ilvl="1" w:tplc="73CCD53A">
      <w:numFmt w:val="decimal"/>
      <w:lvlText w:val=""/>
      <w:lvlJc w:val="left"/>
    </w:lvl>
    <w:lvl w:ilvl="2" w:tplc="D1C4D0BE">
      <w:numFmt w:val="decimal"/>
      <w:lvlText w:val=""/>
      <w:lvlJc w:val="left"/>
    </w:lvl>
    <w:lvl w:ilvl="3" w:tplc="BB4E44C6">
      <w:numFmt w:val="decimal"/>
      <w:lvlText w:val=""/>
      <w:lvlJc w:val="left"/>
    </w:lvl>
    <w:lvl w:ilvl="4" w:tplc="EF38F93C">
      <w:numFmt w:val="decimal"/>
      <w:lvlText w:val=""/>
      <w:lvlJc w:val="left"/>
    </w:lvl>
    <w:lvl w:ilvl="5" w:tplc="F60A9B6E">
      <w:numFmt w:val="decimal"/>
      <w:lvlText w:val=""/>
      <w:lvlJc w:val="left"/>
    </w:lvl>
    <w:lvl w:ilvl="6" w:tplc="5422F392">
      <w:numFmt w:val="decimal"/>
      <w:lvlText w:val=""/>
      <w:lvlJc w:val="left"/>
    </w:lvl>
    <w:lvl w:ilvl="7" w:tplc="C67057FE">
      <w:numFmt w:val="decimal"/>
      <w:lvlText w:val=""/>
      <w:lvlJc w:val="left"/>
    </w:lvl>
    <w:lvl w:ilvl="8" w:tplc="27809D3A">
      <w:numFmt w:val="decimal"/>
      <w:lvlText w:val=""/>
      <w:lvlJc w:val="left"/>
    </w:lvl>
  </w:abstractNum>
  <w:abstractNum w:abstractNumId="12">
    <w:nsid w:val="4E5972EA"/>
    <w:multiLevelType w:val="hybridMultilevel"/>
    <w:tmpl w:val="929C05B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6471A26"/>
    <w:multiLevelType w:val="hybridMultilevel"/>
    <w:tmpl w:val="D0E6B67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2215876"/>
    <w:multiLevelType w:val="hybridMultilevel"/>
    <w:tmpl w:val="F10884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00A7C28"/>
    <w:multiLevelType w:val="hybridMultilevel"/>
    <w:tmpl w:val="B39033E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0844E11"/>
    <w:multiLevelType w:val="hybridMultilevel"/>
    <w:tmpl w:val="D0ACDB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num>
  <w:num w:numId="2">
    <w:abstractNumId w:val="0"/>
  </w:num>
  <w:num w:numId="3">
    <w:abstractNumId w:val="7"/>
  </w:num>
  <w:num w:numId="4">
    <w:abstractNumId w:val="14"/>
  </w:num>
  <w:num w:numId="5">
    <w:abstractNumId w:val="5"/>
  </w:num>
  <w:num w:numId="6">
    <w:abstractNumId w:val="12"/>
  </w:num>
  <w:num w:numId="7">
    <w:abstractNumId w:val="13"/>
  </w:num>
  <w:num w:numId="8">
    <w:abstractNumId w:val="15"/>
  </w:num>
  <w:num w:numId="9">
    <w:abstractNumId w:val="1"/>
  </w:num>
  <w:num w:numId="10">
    <w:abstractNumId w:val="2"/>
  </w:num>
  <w:num w:numId="11">
    <w:abstractNumId w:val="9"/>
  </w:num>
  <w:num w:numId="12">
    <w:abstractNumId w:val="10"/>
  </w:num>
  <w:num w:numId="13">
    <w:abstractNumId w:val="8"/>
  </w:num>
  <w:num w:numId="14">
    <w:abstractNumId w:val="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60DB9"/>
    <w:rsid w:val="0002279A"/>
    <w:rsid w:val="0002441F"/>
    <w:rsid w:val="00053769"/>
    <w:rsid w:val="00060D6C"/>
    <w:rsid w:val="00083255"/>
    <w:rsid w:val="00092EB2"/>
    <w:rsid w:val="000C3358"/>
    <w:rsid w:val="000C61F9"/>
    <w:rsid w:val="000D0624"/>
    <w:rsid w:val="000E3F2A"/>
    <w:rsid w:val="000F7640"/>
    <w:rsid w:val="00101967"/>
    <w:rsid w:val="0011228B"/>
    <w:rsid w:val="00153488"/>
    <w:rsid w:val="00180618"/>
    <w:rsid w:val="001A15DB"/>
    <w:rsid w:val="001B572A"/>
    <w:rsid w:val="001E0AFF"/>
    <w:rsid w:val="001E28E8"/>
    <w:rsid w:val="001F1965"/>
    <w:rsid w:val="001F2298"/>
    <w:rsid w:val="001F23F3"/>
    <w:rsid w:val="001F3B6E"/>
    <w:rsid w:val="002146AC"/>
    <w:rsid w:val="00220C5D"/>
    <w:rsid w:val="00224EE6"/>
    <w:rsid w:val="00234E1A"/>
    <w:rsid w:val="0026557B"/>
    <w:rsid w:val="00274E3D"/>
    <w:rsid w:val="002A43F3"/>
    <w:rsid w:val="002B5C62"/>
    <w:rsid w:val="002E532D"/>
    <w:rsid w:val="002E5FBD"/>
    <w:rsid w:val="00314558"/>
    <w:rsid w:val="00325496"/>
    <w:rsid w:val="00343EBB"/>
    <w:rsid w:val="00362D04"/>
    <w:rsid w:val="00372A85"/>
    <w:rsid w:val="003A3736"/>
    <w:rsid w:val="003D3A6C"/>
    <w:rsid w:val="003F47EC"/>
    <w:rsid w:val="00406C39"/>
    <w:rsid w:val="00417266"/>
    <w:rsid w:val="00430268"/>
    <w:rsid w:val="004322AB"/>
    <w:rsid w:val="004337F3"/>
    <w:rsid w:val="00442A6B"/>
    <w:rsid w:val="00457CA7"/>
    <w:rsid w:val="0046319B"/>
    <w:rsid w:val="00467DF0"/>
    <w:rsid w:val="004701B0"/>
    <w:rsid w:val="004C0171"/>
    <w:rsid w:val="004F04AB"/>
    <w:rsid w:val="00546351"/>
    <w:rsid w:val="00570FC8"/>
    <w:rsid w:val="00575FE3"/>
    <w:rsid w:val="00610E8F"/>
    <w:rsid w:val="006153A4"/>
    <w:rsid w:val="00646A4A"/>
    <w:rsid w:val="006470DA"/>
    <w:rsid w:val="006607A7"/>
    <w:rsid w:val="006658A7"/>
    <w:rsid w:val="006A053C"/>
    <w:rsid w:val="006A74B4"/>
    <w:rsid w:val="006B2F56"/>
    <w:rsid w:val="006C656A"/>
    <w:rsid w:val="006D241B"/>
    <w:rsid w:val="006E04DF"/>
    <w:rsid w:val="006E4C7C"/>
    <w:rsid w:val="006F1274"/>
    <w:rsid w:val="00723306"/>
    <w:rsid w:val="007327DD"/>
    <w:rsid w:val="00762560"/>
    <w:rsid w:val="00793AFA"/>
    <w:rsid w:val="007A049C"/>
    <w:rsid w:val="007E2ADA"/>
    <w:rsid w:val="007E7F3F"/>
    <w:rsid w:val="00800FE5"/>
    <w:rsid w:val="00812B38"/>
    <w:rsid w:val="00827967"/>
    <w:rsid w:val="008369E5"/>
    <w:rsid w:val="0085100D"/>
    <w:rsid w:val="00851DBA"/>
    <w:rsid w:val="008675BE"/>
    <w:rsid w:val="0088389A"/>
    <w:rsid w:val="008950BE"/>
    <w:rsid w:val="008C41BF"/>
    <w:rsid w:val="00922FF9"/>
    <w:rsid w:val="009235E9"/>
    <w:rsid w:val="00924671"/>
    <w:rsid w:val="0093600D"/>
    <w:rsid w:val="0093616F"/>
    <w:rsid w:val="009418E9"/>
    <w:rsid w:val="009E17C4"/>
    <w:rsid w:val="009F4FFC"/>
    <w:rsid w:val="00A2737B"/>
    <w:rsid w:val="00A27D1D"/>
    <w:rsid w:val="00A35280"/>
    <w:rsid w:val="00A511E5"/>
    <w:rsid w:val="00A60DB9"/>
    <w:rsid w:val="00B557CD"/>
    <w:rsid w:val="00B6286F"/>
    <w:rsid w:val="00B74E6F"/>
    <w:rsid w:val="00B8056D"/>
    <w:rsid w:val="00BC6FC3"/>
    <w:rsid w:val="00BF32E1"/>
    <w:rsid w:val="00C1067C"/>
    <w:rsid w:val="00C12C72"/>
    <w:rsid w:val="00C12DE7"/>
    <w:rsid w:val="00C14F82"/>
    <w:rsid w:val="00C210C1"/>
    <w:rsid w:val="00C23085"/>
    <w:rsid w:val="00C25FC0"/>
    <w:rsid w:val="00C40756"/>
    <w:rsid w:val="00C77AF8"/>
    <w:rsid w:val="00C9278D"/>
    <w:rsid w:val="00C97BCA"/>
    <w:rsid w:val="00CB4EE2"/>
    <w:rsid w:val="00CE4BBE"/>
    <w:rsid w:val="00D2462A"/>
    <w:rsid w:val="00D27852"/>
    <w:rsid w:val="00D43C1C"/>
    <w:rsid w:val="00D96FC4"/>
    <w:rsid w:val="00DA21E5"/>
    <w:rsid w:val="00DB050A"/>
    <w:rsid w:val="00DB6E8E"/>
    <w:rsid w:val="00E104AA"/>
    <w:rsid w:val="00E22BA3"/>
    <w:rsid w:val="00E809F2"/>
    <w:rsid w:val="00EA2D1D"/>
    <w:rsid w:val="00EB3B4D"/>
    <w:rsid w:val="00EB5289"/>
    <w:rsid w:val="00ED5A01"/>
    <w:rsid w:val="00ED67C6"/>
    <w:rsid w:val="00EF2D2E"/>
    <w:rsid w:val="00F330FC"/>
    <w:rsid w:val="00F34A0F"/>
    <w:rsid w:val="00F43D0A"/>
    <w:rsid w:val="00F47125"/>
    <w:rsid w:val="00F547D2"/>
    <w:rsid w:val="00F5688B"/>
    <w:rsid w:val="00FA0B96"/>
    <w:rsid w:val="00FA6892"/>
    <w:rsid w:val="00FA7F7A"/>
    <w:rsid w:val="00FB099A"/>
    <w:rsid w:val="00FB3A03"/>
    <w:rsid w:val="00FE6A4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cs-CZ"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46A4A"/>
  </w:style>
  <w:style w:type="paragraph" w:styleId="Nadpis1">
    <w:name w:val="heading 1"/>
    <w:basedOn w:val="Normln"/>
    <w:next w:val="Normln"/>
    <w:link w:val="Nadpis1Char"/>
    <w:uiPriority w:val="9"/>
    <w:qFormat/>
    <w:rsid w:val="00A60D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60D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60DB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60DB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60DB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60DB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60DB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60DB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60DB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60DB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60DB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60DB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60DB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60DB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60DB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60DB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60DB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60DB9"/>
    <w:rPr>
      <w:rFonts w:eastAsiaTheme="majorEastAsia" w:cstheme="majorBidi"/>
      <w:color w:val="272727" w:themeColor="text1" w:themeTint="D8"/>
    </w:rPr>
  </w:style>
  <w:style w:type="paragraph" w:styleId="Nzev">
    <w:name w:val="Title"/>
    <w:basedOn w:val="Normln"/>
    <w:next w:val="Normln"/>
    <w:link w:val="NzevChar"/>
    <w:uiPriority w:val="10"/>
    <w:qFormat/>
    <w:rsid w:val="00A60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0DB9"/>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A60DB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A60DB9"/>
    <w:rPr>
      <w:rFonts w:eastAsiaTheme="majorEastAsia" w:cstheme="majorBidi"/>
      <w:color w:val="595959" w:themeColor="text1" w:themeTint="A6"/>
      <w:spacing w:val="15"/>
      <w:sz w:val="28"/>
      <w:szCs w:val="28"/>
    </w:rPr>
  </w:style>
  <w:style w:type="paragraph" w:styleId="Citace">
    <w:name w:val="Quote"/>
    <w:basedOn w:val="Normln"/>
    <w:next w:val="Normln"/>
    <w:link w:val="CitaceChar"/>
    <w:uiPriority w:val="29"/>
    <w:qFormat/>
    <w:rsid w:val="00A60DB9"/>
    <w:pPr>
      <w:spacing w:before="160"/>
      <w:jc w:val="center"/>
    </w:pPr>
    <w:rPr>
      <w:i/>
      <w:iCs/>
      <w:color w:val="404040" w:themeColor="text1" w:themeTint="BF"/>
    </w:rPr>
  </w:style>
  <w:style w:type="character" w:customStyle="1" w:styleId="CitaceChar">
    <w:name w:val="Citace Char"/>
    <w:basedOn w:val="Standardnpsmoodstavce"/>
    <w:link w:val="Citace"/>
    <w:uiPriority w:val="29"/>
    <w:rsid w:val="00A60DB9"/>
    <w:rPr>
      <w:i/>
      <w:iCs/>
      <w:color w:val="404040" w:themeColor="text1" w:themeTint="BF"/>
    </w:rPr>
  </w:style>
  <w:style w:type="paragraph" w:styleId="Odstavecseseznamem">
    <w:name w:val="List Paragraph"/>
    <w:basedOn w:val="Normln"/>
    <w:uiPriority w:val="34"/>
    <w:qFormat/>
    <w:rsid w:val="00A60DB9"/>
    <w:pPr>
      <w:ind w:left="720"/>
      <w:contextualSpacing/>
    </w:pPr>
  </w:style>
  <w:style w:type="character" w:styleId="Zdraznnintenzivn">
    <w:name w:val="Intense Emphasis"/>
    <w:basedOn w:val="Standardnpsmoodstavce"/>
    <w:uiPriority w:val="21"/>
    <w:qFormat/>
    <w:rsid w:val="00A60DB9"/>
    <w:rPr>
      <w:i/>
      <w:iCs/>
      <w:color w:val="2F5496" w:themeColor="accent1" w:themeShade="BF"/>
    </w:rPr>
  </w:style>
  <w:style w:type="paragraph" w:styleId="Citaceintenzivn">
    <w:name w:val="Intense Quote"/>
    <w:basedOn w:val="Normln"/>
    <w:next w:val="Normln"/>
    <w:link w:val="CitaceintenzivnChar"/>
    <w:uiPriority w:val="30"/>
    <w:qFormat/>
    <w:rsid w:val="00A60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ceintenzivnChar">
    <w:name w:val="Citace – intenzivní Char"/>
    <w:basedOn w:val="Standardnpsmoodstavce"/>
    <w:link w:val="Citaceintenzivn"/>
    <w:uiPriority w:val="30"/>
    <w:rsid w:val="00A60DB9"/>
    <w:rPr>
      <w:i/>
      <w:iCs/>
      <w:color w:val="2F5496" w:themeColor="accent1" w:themeShade="BF"/>
    </w:rPr>
  </w:style>
  <w:style w:type="character" w:styleId="Odkazintenzivn">
    <w:name w:val="Intense Reference"/>
    <w:basedOn w:val="Standardnpsmoodstavce"/>
    <w:uiPriority w:val="32"/>
    <w:qFormat/>
    <w:rsid w:val="00A60DB9"/>
    <w:rPr>
      <w:b/>
      <w:bCs/>
      <w:smallCaps/>
      <w:color w:val="2F5496" w:themeColor="accent1" w:themeShade="BF"/>
      <w:spacing w:val="5"/>
    </w:rPr>
  </w:style>
  <w:style w:type="character" w:styleId="Hypertextovodkaz">
    <w:name w:val="Hyperlink"/>
    <w:basedOn w:val="Standardnpsmoodstavce"/>
    <w:uiPriority w:val="99"/>
    <w:unhideWhenUsed/>
    <w:rsid w:val="00EA2D1D"/>
    <w:rPr>
      <w:color w:val="0563C1" w:themeColor="hyperlink"/>
      <w:u w:val="single"/>
    </w:rPr>
  </w:style>
  <w:style w:type="paragraph" w:styleId="Zhlav">
    <w:name w:val="header"/>
    <w:basedOn w:val="Normln"/>
    <w:link w:val="ZhlavChar"/>
    <w:uiPriority w:val="99"/>
    <w:unhideWhenUsed/>
    <w:rsid w:val="00851D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1DBA"/>
  </w:style>
  <w:style w:type="paragraph" w:styleId="Zpat">
    <w:name w:val="footer"/>
    <w:basedOn w:val="Normln"/>
    <w:link w:val="ZpatChar"/>
    <w:uiPriority w:val="99"/>
    <w:unhideWhenUsed/>
    <w:rsid w:val="00851DBA"/>
    <w:pPr>
      <w:tabs>
        <w:tab w:val="center" w:pos="4536"/>
        <w:tab w:val="right" w:pos="9072"/>
      </w:tabs>
      <w:spacing w:after="0" w:line="240" w:lineRule="auto"/>
    </w:pPr>
  </w:style>
  <w:style w:type="character" w:customStyle="1" w:styleId="ZpatChar">
    <w:name w:val="Zápatí Char"/>
    <w:basedOn w:val="Standardnpsmoodstavce"/>
    <w:link w:val="Zpat"/>
    <w:uiPriority w:val="99"/>
    <w:rsid w:val="00851DBA"/>
  </w:style>
  <w:style w:type="character" w:customStyle="1" w:styleId="UnresolvedMention">
    <w:name w:val="Unresolved Mention"/>
    <w:basedOn w:val="Standardnpsmoodstavce"/>
    <w:uiPriority w:val="99"/>
    <w:semiHidden/>
    <w:unhideWhenUsed/>
    <w:rsid w:val="00A511E5"/>
    <w:rPr>
      <w:color w:val="605E5C"/>
      <w:shd w:val="clear" w:color="auto" w:fill="E1DFDD"/>
    </w:rPr>
  </w:style>
  <w:style w:type="paragraph" w:styleId="Textbubliny">
    <w:name w:val="Balloon Text"/>
    <w:basedOn w:val="Normln"/>
    <w:link w:val="TextbublinyChar"/>
    <w:uiPriority w:val="99"/>
    <w:semiHidden/>
    <w:unhideWhenUsed/>
    <w:rsid w:val="00575F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75F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7276896">
      <w:bodyDiv w:val="1"/>
      <w:marLeft w:val="0"/>
      <w:marRight w:val="0"/>
      <w:marTop w:val="0"/>
      <w:marBottom w:val="0"/>
      <w:divBdr>
        <w:top w:val="none" w:sz="0" w:space="0" w:color="auto"/>
        <w:left w:val="none" w:sz="0" w:space="0" w:color="auto"/>
        <w:bottom w:val="none" w:sz="0" w:space="0" w:color="auto"/>
        <w:right w:val="none" w:sz="0" w:space="0" w:color="auto"/>
      </w:divBdr>
    </w:div>
    <w:div w:id="1063214381">
      <w:bodyDiv w:val="1"/>
      <w:marLeft w:val="0"/>
      <w:marRight w:val="0"/>
      <w:marTop w:val="0"/>
      <w:marBottom w:val="0"/>
      <w:divBdr>
        <w:top w:val="none" w:sz="0" w:space="0" w:color="auto"/>
        <w:left w:val="none" w:sz="0" w:space="0" w:color="auto"/>
        <w:bottom w:val="none" w:sz="0" w:space="0" w:color="auto"/>
        <w:right w:val="none" w:sz="0" w:space="0" w:color="auto"/>
      </w:divBdr>
    </w:div>
    <w:div w:id="1097944238">
      <w:bodyDiv w:val="1"/>
      <w:marLeft w:val="0"/>
      <w:marRight w:val="0"/>
      <w:marTop w:val="0"/>
      <w:marBottom w:val="0"/>
      <w:divBdr>
        <w:top w:val="none" w:sz="0" w:space="0" w:color="auto"/>
        <w:left w:val="none" w:sz="0" w:space="0" w:color="auto"/>
        <w:bottom w:val="none" w:sz="0" w:space="0" w:color="auto"/>
        <w:right w:val="none" w:sz="0" w:space="0" w:color="auto"/>
      </w:divBdr>
    </w:div>
    <w:div w:id="157412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ochtimes.cz/2026/02/05/vetrne-elektrarny-soud-je-vidi-jako-jednoznacnou-pricinu-zdravotnich-nasledku/" TargetMode="External"/><Relationship Id="rId3" Type="http://schemas.openxmlformats.org/officeDocument/2006/relationships/settings" Target="settings.xml"/><Relationship Id="rId7" Type="http://schemas.openxmlformats.org/officeDocument/2006/relationships/hyperlink" Target="mailto:podatelna@mmr.g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pochtimes.cz/2026/02/05/vetrne-elektrarny-soud-je-vidi-jako-jednoznacnou-pricinu-zdravotnich-nasledk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3732</Words>
  <Characters>22019</Characters>
  <Application>Microsoft Office Word</Application>
  <DocSecurity>0</DocSecurity>
  <Lines>183</Lines>
  <Paragraphs>51</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25700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Líbrcajt</dc:creator>
  <cp:lastModifiedBy>User</cp:lastModifiedBy>
  <cp:revision>6</cp:revision>
  <cp:lastPrinted>2026-04-24T06:01:00Z</cp:lastPrinted>
  <dcterms:created xsi:type="dcterms:W3CDTF">2026-05-17T16:28:00Z</dcterms:created>
  <dcterms:modified xsi:type="dcterms:W3CDTF">2026-05-17T19:31:00Z</dcterms:modified>
</cp:coreProperties>
</file>